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963" w:rsidRPr="00E9257E" w:rsidRDefault="00E83963" w:rsidP="00E9257E">
      <w:pPr>
        <w:pStyle w:val="Coverheading1"/>
      </w:pPr>
      <w:r>
        <w:rPr>
          <w:noProof/>
          <w:lang w:val="en-NZ" w:eastAsia="en-NZ"/>
        </w:rPr>
        <w:drawing>
          <wp:anchor distT="0" distB="0" distL="114300" distR="114300" simplePos="0" relativeHeight="251661312" behindDoc="1" locked="0" layoutInCell="1" allowOverlap="1" wp14:anchorId="19713460" wp14:editId="26F317B9">
            <wp:simplePos x="0" y="0"/>
            <wp:positionH relativeFrom="page">
              <wp:posOffset>-438722</wp:posOffset>
            </wp:positionH>
            <wp:positionV relativeFrom="page">
              <wp:posOffset>-601408</wp:posOffset>
            </wp:positionV>
            <wp:extent cx="8424000" cy="11912400"/>
            <wp:effectExtent l="0" t="0" r="0" b="0"/>
            <wp:wrapNone/>
            <wp:docPr id="2" name="Picture 2" descr="This is the cover image for the 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llington cover high re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424000" cy="11912400"/>
                    </a:xfrm>
                    <a:prstGeom prst="rect">
                      <a:avLst/>
                    </a:prstGeom>
                  </pic:spPr>
                </pic:pic>
              </a:graphicData>
            </a:graphic>
            <wp14:sizeRelH relativeFrom="margin">
              <wp14:pctWidth>0</wp14:pctWidth>
            </wp14:sizeRelH>
            <wp14:sizeRelV relativeFrom="margin">
              <wp14:pctHeight>0</wp14:pctHeight>
            </wp14:sizeRelV>
          </wp:anchor>
        </w:drawing>
      </w:r>
      <w:r w:rsidRPr="00E83963">
        <w:t xml:space="preserve">Draft Proposal for Reorganisation </w:t>
      </w:r>
    </w:p>
    <w:p w:rsidR="00E83963" w:rsidRPr="00E9257E" w:rsidRDefault="00E83963" w:rsidP="00E9257E">
      <w:pPr>
        <w:pStyle w:val="Coverheading1"/>
      </w:pPr>
      <w:r w:rsidRPr="00E83963">
        <w:t xml:space="preserve">of Local Government in Wellington </w:t>
      </w:r>
    </w:p>
    <w:p w:rsidR="00E83963" w:rsidRPr="00E83963" w:rsidRDefault="00E83963" w:rsidP="00E9257E">
      <w:pPr>
        <w:pStyle w:val="Coverheading2"/>
      </w:pPr>
      <w:r>
        <w:rPr>
          <w:rFonts w:eastAsia="Times New Roman"/>
        </w:rPr>
        <w:t>Volume 3</w:t>
      </w:r>
    </w:p>
    <w:p w:rsidR="007A761F" w:rsidRDefault="00E83963" w:rsidP="00E9257E">
      <w:pPr>
        <w:pStyle w:val="Coverheading2"/>
        <w:rPr>
          <w:rFonts w:eastAsia="Times New Roman"/>
        </w:rPr>
      </w:pPr>
      <w:r>
        <w:rPr>
          <w:rFonts w:eastAsia="Times New Roman"/>
        </w:rPr>
        <w:t>Bibliography</w:t>
      </w:r>
    </w:p>
    <w:p w:rsidR="007A761F" w:rsidRDefault="007A761F" w:rsidP="00E9257E">
      <w:pPr>
        <w:pStyle w:val="Coverheading2"/>
        <w:rPr>
          <w:rFonts w:eastAsia="Times New Roman"/>
        </w:rPr>
      </w:pPr>
    </w:p>
    <w:p w:rsidR="007A761F" w:rsidRDefault="007A761F" w:rsidP="00E9257E">
      <w:pPr>
        <w:pStyle w:val="Coverheading2"/>
        <w:rPr>
          <w:rFonts w:eastAsia="Times New Roman"/>
        </w:rPr>
      </w:pPr>
      <w:r>
        <w:rPr>
          <w:rFonts w:eastAsia="Times New Roman"/>
        </w:rPr>
        <w:t>December 2014</w:t>
      </w:r>
    </w:p>
    <w:p w:rsidR="007A761F" w:rsidRDefault="007A761F" w:rsidP="00E9257E">
      <w:pPr>
        <w:rPr>
          <w:lang w:val="en-AU"/>
        </w:rPr>
      </w:pPr>
    </w:p>
    <w:p w:rsidR="007A761F" w:rsidRPr="007A761F" w:rsidRDefault="007A761F" w:rsidP="00E9257E">
      <w:pPr>
        <w:sectPr w:rsidR="007A761F" w:rsidRPr="007A761F" w:rsidSect="007A761F">
          <w:footerReference w:type="default" r:id="rId9"/>
          <w:pgSz w:w="11907" w:h="16840" w:code="9"/>
          <w:pgMar w:top="3260" w:right="1418" w:bottom="992" w:left="1418" w:header="425" w:footer="641" w:gutter="0"/>
          <w:cols w:space="708"/>
          <w:docGrid w:linePitch="360"/>
        </w:sectPr>
      </w:pPr>
    </w:p>
    <w:p w:rsidR="00E83963" w:rsidRPr="00E9257E" w:rsidRDefault="00E83963" w:rsidP="00E9257E"/>
    <w:p w:rsidR="00E83963" w:rsidRPr="0097131C" w:rsidRDefault="00E83963" w:rsidP="00E9257E">
      <w:r w:rsidRPr="0097131C">
        <w:t>© Crown Copyright</w:t>
      </w:r>
      <w:r>
        <w:tab/>
      </w:r>
    </w:p>
    <w:p w:rsidR="00E83963" w:rsidRPr="00EE01B8" w:rsidRDefault="00E83963" w:rsidP="00E83963">
      <w:r>
        <w:rPr>
          <w:noProof/>
          <w:lang w:eastAsia="en-NZ"/>
        </w:rPr>
        <w:drawing>
          <wp:inline distT="0" distB="0" distL="0" distR="0" wp14:anchorId="37C3FAEC" wp14:editId="747DFC29">
            <wp:extent cx="1227411" cy="429442"/>
            <wp:effectExtent l="0" t="0" r="0" b="8890"/>
            <wp:docPr id="3" name="Picture 3" descr="This image is the logo for Creative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ative commons logo downloaded 2014-10-21.png"/>
                    <pic:cNvPicPr/>
                  </pic:nvPicPr>
                  <pic:blipFill>
                    <a:blip r:embed="rId10" cstate="print">
                      <a:extLst>
                        <a:ext uri="{28A0092B-C50C-407E-A947-70E740481C1C}">
                          <a14:useLocalDpi xmlns:a14="http://schemas.microsoft.com/office/drawing/2010/main"/>
                        </a:ext>
                      </a:extLst>
                    </a:blip>
                    <a:stretch>
                      <a:fillRect/>
                    </a:stretch>
                  </pic:blipFill>
                  <pic:spPr>
                    <a:xfrm>
                      <a:off x="0" y="0"/>
                      <a:ext cx="1227411" cy="429442"/>
                    </a:xfrm>
                    <a:prstGeom prst="rect">
                      <a:avLst/>
                    </a:prstGeom>
                  </pic:spPr>
                </pic:pic>
              </a:graphicData>
            </a:graphic>
          </wp:inline>
        </w:drawing>
      </w:r>
    </w:p>
    <w:p w:rsidR="00E83963" w:rsidRPr="0097131C" w:rsidRDefault="00E83963" w:rsidP="00E83963">
      <w:pPr>
        <w:pStyle w:val="Insidecover"/>
      </w:pPr>
      <w:r w:rsidRPr="0097131C">
        <w:t xml:space="preserve">This work is licensed under the Creative Commons Attribution 3.0 New Zealand licence. You are free to copy, distribute and adapt the work as long as you attribute the work to the Local Government Commission and abide by the other licence terms. To view a copy of this licence, visit http://creativecommons.org/licenses/by/3.0/nz/. Please note that no government emblem, logo or Coat of Arms may be used in any way which infringes any provision of the </w:t>
      </w:r>
      <w:r w:rsidRPr="00914B3E">
        <w:rPr>
          <w:i/>
        </w:rPr>
        <w:t>Flags, Emblems, and Names Protection Act 1981</w:t>
      </w:r>
      <w:r w:rsidRPr="0097131C">
        <w:t xml:space="preserve">. Attribution to the Local Government Commission </w:t>
      </w:r>
      <w:r>
        <w:t xml:space="preserve">needs to </w:t>
      </w:r>
      <w:r w:rsidRPr="0097131C">
        <w:t>be in written form and not by reproduction of any emblem, logo or Coat of Arms.</w:t>
      </w:r>
    </w:p>
    <w:p w:rsidR="00E83963" w:rsidRPr="00E86F02" w:rsidRDefault="00E83963" w:rsidP="00E83963">
      <w:pPr>
        <w:sectPr w:rsidR="00E83963" w:rsidRPr="00E86F02" w:rsidSect="00572EAA">
          <w:pgSz w:w="11907" w:h="16840" w:code="9"/>
          <w:pgMar w:top="11199" w:right="1418" w:bottom="992" w:left="1418" w:header="425" w:footer="641" w:gutter="0"/>
          <w:cols w:space="708"/>
          <w:docGrid w:linePitch="360"/>
        </w:sectPr>
      </w:pPr>
    </w:p>
    <w:p w:rsidR="00F327FA" w:rsidRDefault="00F327FA" w:rsidP="00F327FA"/>
    <w:p w:rsidR="00E83963" w:rsidRPr="00B94142" w:rsidRDefault="00E83963" w:rsidP="00E83963">
      <w:pPr>
        <w:pStyle w:val="Insidetitlepage"/>
      </w:pPr>
      <w:r>
        <w:tab/>
      </w:r>
      <w:r w:rsidRPr="00B94142">
        <w:t xml:space="preserve">Draft Proposal for </w:t>
      </w:r>
    </w:p>
    <w:p w:rsidR="00E83963" w:rsidRPr="00B94142" w:rsidRDefault="00E83963" w:rsidP="00E83963">
      <w:pPr>
        <w:pStyle w:val="Insidetitlepage"/>
      </w:pPr>
      <w:r w:rsidRPr="00B94142">
        <w:t>Reorganisation of Local</w:t>
      </w:r>
    </w:p>
    <w:p w:rsidR="00E83963" w:rsidRPr="00B94142" w:rsidRDefault="00E83963" w:rsidP="00E83963">
      <w:pPr>
        <w:pStyle w:val="Insidetitlepage"/>
      </w:pPr>
      <w:r w:rsidRPr="00B94142">
        <w:t xml:space="preserve">Government in Wellington </w:t>
      </w:r>
    </w:p>
    <w:p w:rsidR="00E83963" w:rsidRPr="00B94142" w:rsidRDefault="00E83963" w:rsidP="00E83963">
      <w:pPr>
        <w:pStyle w:val="Insidetitlepage"/>
      </w:pPr>
    </w:p>
    <w:p w:rsidR="00E83963" w:rsidRDefault="00E83963" w:rsidP="00E83963">
      <w:pPr>
        <w:pStyle w:val="Insidetitlepage"/>
      </w:pPr>
      <w:r>
        <w:t>Volume 3</w:t>
      </w:r>
      <w:r w:rsidRPr="00B94142">
        <w:t xml:space="preserve"> </w:t>
      </w:r>
    </w:p>
    <w:p w:rsidR="00E83963" w:rsidRDefault="00E83963" w:rsidP="00E83963">
      <w:pPr>
        <w:pStyle w:val="Insidetitlepage"/>
      </w:pPr>
      <w:r>
        <w:t>Bibliography</w:t>
      </w:r>
    </w:p>
    <w:p w:rsidR="000F2DDB" w:rsidRPr="007E53E3" w:rsidRDefault="000F2DDB" w:rsidP="000F2DDB">
      <w:pPr>
        <w:pStyle w:val="Insidetitlepage2"/>
      </w:pPr>
    </w:p>
    <w:p w:rsidR="000F2DDB" w:rsidRDefault="000F2DDB" w:rsidP="000F2DDB"/>
    <w:p w:rsidR="000F2DDB" w:rsidRDefault="000F2DDB" w:rsidP="000F2DDB">
      <w:pPr>
        <w:pStyle w:val="Insidetitlepage2"/>
      </w:pPr>
      <w:r w:rsidRPr="00CF7FD4">
        <w:t>Local Government Commission</w:t>
      </w:r>
    </w:p>
    <w:p w:rsidR="000F2DDB" w:rsidRPr="00CF7FD4" w:rsidRDefault="000F2DDB" w:rsidP="000F2DDB">
      <w:pPr>
        <w:pStyle w:val="Insidetitlepage2"/>
      </w:pPr>
      <w:r w:rsidRPr="00EE358E">
        <w:t>Mana Kāwanatanga ā Rohe</w:t>
      </w:r>
    </w:p>
    <w:p w:rsidR="000F2DDB" w:rsidRPr="00CF7FD4" w:rsidRDefault="000F2DDB" w:rsidP="000F2DDB">
      <w:pPr>
        <w:pStyle w:val="Insidetitlepage2"/>
      </w:pPr>
      <w:r w:rsidRPr="00CF7FD4">
        <w:t>Wellington</w:t>
      </w:r>
    </w:p>
    <w:p w:rsidR="000F2DDB" w:rsidRPr="00CF7FD4" w:rsidRDefault="000F2DDB" w:rsidP="000F2DDB">
      <w:pPr>
        <w:pStyle w:val="Insidetitlepage2"/>
      </w:pPr>
    </w:p>
    <w:p w:rsidR="000F2DDB" w:rsidRPr="00CF7FD4" w:rsidRDefault="000F2DDB" w:rsidP="000F2DDB">
      <w:pPr>
        <w:pStyle w:val="Insidetitlepage2"/>
      </w:pPr>
    </w:p>
    <w:p w:rsidR="00E83963" w:rsidRPr="00E83963" w:rsidRDefault="000F2DDB" w:rsidP="000F2DDB">
      <w:pPr>
        <w:pStyle w:val="Insidetitlepage2"/>
        <w:sectPr w:rsidR="00E83963" w:rsidRPr="00E83963" w:rsidSect="00CF4BE3">
          <w:headerReference w:type="default" r:id="rId11"/>
          <w:footerReference w:type="default" r:id="rId12"/>
          <w:pgSz w:w="11907" w:h="16840" w:code="9"/>
          <w:pgMar w:top="1418" w:right="1418" w:bottom="992" w:left="1418" w:header="425" w:footer="635" w:gutter="0"/>
          <w:cols w:space="708"/>
          <w:docGrid w:linePitch="360"/>
        </w:sectPr>
      </w:pPr>
      <w:r>
        <w:t>December 2014</w:t>
      </w:r>
      <w:r w:rsidR="00E83963">
        <w:tab/>
      </w:r>
    </w:p>
    <w:p w:rsidR="00F327FA" w:rsidRPr="00572EAA" w:rsidRDefault="00F327FA" w:rsidP="00572EAA">
      <w:r>
        <w:lastRenderedPageBreak/>
        <w:br w:type="page"/>
      </w:r>
    </w:p>
    <w:p w:rsidR="000F2DDB" w:rsidRDefault="000F2DDB" w:rsidP="000F2DDB">
      <w:pPr>
        <w:pStyle w:val="NotforContentsheading1"/>
      </w:pPr>
      <w:r>
        <w:lastRenderedPageBreak/>
        <w:t>Introduction</w:t>
      </w:r>
    </w:p>
    <w:p w:rsidR="0076154F" w:rsidRDefault="0076154F" w:rsidP="002777D8">
      <w:r>
        <w:t>This bibliography provides access to a range of documents, reports and other sources of information that were considered by the Commission in the course of its deliberations. The</w:t>
      </w:r>
      <w:r w:rsidR="00F327FA">
        <w:t xml:space="preserve"> purpose of this document to assist </w:t>
      </w:r>
      <w:r>
        <w:t xml:space="preserve">members of the public who </w:t>
      </w:r>
      <w:r w:rsidR="00F327FA">
        <w:t>seek more</w:t>
      </w:r>
      <w:r>
        <w:t xml:space="preserve"> information </w:t>
      </w:r>
      <w:r w:rsidR="00F327FA">
        <w:t xml:space="preserve">while considering </w:t>
      </w:r>
      <w:r>
        <w:t>the merits of the Commission’s draft proposal.</w:t>
      </w:r>
    </w:p>
    <w:p w:rsidR="0076154F" w:rsidRDefault="0076154F" w:rsidP="002777D8">
      <w:r>
        <w:t>This selection of key documents and resources is not a complete listing, and</w:t>
      </w:r>
      <w:r w:rsidR="00AE1A54">
        <w:t xml:space="preserve"> is not part of the Local Government Commission’s formal proposal for the </w:t>
      </w:r>
      <w:r w:rsidR="00AD3487">
        <w:t>reorganisation of local govern</w:t>
      </w:r>
      <w:r>
        <w:t xml:space="preserve">ment in the Wellington region. </w:t>
      </w:r>
    </w:p>
    <w:p w:rsidR="00AE1A54" w:rsidRDefault="00AE1A54" w:rsidP="0076154F"/>
    <w:p w:rsidR="00D96509" w:rsidRPr="0076154F" w:rsidRDefault="00D96509" w:rsidP="0076154F"/>
    <w:p w:rsidR="000F2DDB" w:rsidRDefault="000F2DDB" w:rsidP="00F327FA">
      <w:pPr>
        <w:pStyle w:val="NotforContentsheading1"/>
      </w:pPr>
      <w:r>
        <w:t>Contents</w:t>
      </w:r>
    </w:p>
    <w:p w:rsidR="00F327FA" w:rsidRDefault="000F2DDB">
      <w:pPr>
        <w:pStyle w:val="TOC1"/>
        <w:rPr>
          <w:rFonts w:asciiTheme="minorHAnsi" w:eastAsiaTheme="minorEastAsia" w:hAnsiTheme="minorHAnsi" w:cstheme="minorBidi"/>
          <w:b w:val="0"/>
          <w:noProof/>
          <w:color w:val="auto"/>
          <w:sz w:val="22"/>
          <w:szCs w:val="22"/>
          <w:lang w:eastAsia="en-NZ"/>
        </w:rPr>
      </w:pPr>
      <w:r>
        <w:fldChar w:fldCharType="begin"/>
      </w:r>
      <w:r>
        <w:instrText xml:space="preserve"> TOC \o "1-2" \h \z \u </w:instrText>
      </w:r>
      <w:r>
        <w:fldChar w:fldCharType="separate"/>
      </w:r>
      <w:hyperlink w:anchor="_Toc405316240" w:history="1">
        <w:r w:rsidR="00F327FA" w:rsidRPr="00BF2B80">
          <w:rPr>
            <w:rStyle w:val="Hyperlink"/>
            <w:noProof/>
          </w:rPr>
          <w:t>Reports commissioned for the Local Government Commission</w:t>
        </w:r>
        <w:r w:rsidR="00F327FA">
          <w:rPr>
            <w:noProof/>
            <w:webHidden/>
          </w:rPr>
          <w:tab/>
        </w:r>
        <w:r w:rsidR="00F327FA">
          <w:rPr>
            <w:noProof/>
            <w:webHidden/>
          </w:rPr>
          <w:fldChar w:fldCharType="begin"/>
        </w:r>
        <w:r w:rsidR="00F327FA">
          <w:rPr>
            <w:noProof/>
            <w:webHidden/>
          </w:rPr>
          <w:instrText xml:space="preserve"> PAGEREF _Toc405316240 \h </w:instrText>
        </w:r>
        <w:r w:rsidR="00F327FA">
          <w:rPr>
            <w:noProof/>
            <w:webHidden/>
          </w:rPr>
        </w:r>
        <w:r w:rsidR="00F327FA">
          <w:rPr>
            <w:noProof/>
            <w:webHidden/>
          </w:rPr>
          <w:fldChar w:fldCharType="separate"/>
        </w:r>
        <w:r w:rsidR="003A081B">
          <w:rPr>
            <w:noProof/>
            <w:webHidden/>
          </w:rPr>
          <w:t>4</w:t>
        </w:r>
        <w:r w:rsidR="00F327FA">
          <w:rPr>
            <w:noProof/>
            <w:webHidden/>
          </w:rPr>
          <w:fldChar w:fldCharType="end"/>
        </w:r>
      </w:hyperlink>
    </w:p>
    <w:p w:rsidR="00F327FA" w:rsidRDefault="00AD06D6">
      <w:pPr>
        <w:pStyle w:val="TOC1"/>
        <w:rPr>
          <w:rFonts w:asciiTheme="minorHAnsi" w:eastAsiaTheme="minorEastAsia" w:hAnsiTheme="minorHAnsi" w:cstheme="minorBidi"/>
          <w:b w:val="0"/>
          <w:noProof/>
          <w:color w:val="auto"/>
          <w:sz w:val="22"/>
          <w:szCs w:val="22"/>
          <w:lang w:eastAsia="en-NZ"/>
        </w:rPr>
      </w:pPr>
      <w:hyperlink w:anchor="_Toc405316241" w:history="1">
        <w:r w:rsidR="00F327FA" w:rsidRPr="00BF2B80">
          <w:rPr>
            <w:rStyle w:val="Hyperlink"/>
            <w:noProof/>
          </w:rPr>
          <w:t>The region’s local authorities’ long term plans, annual plans and annual reports</w:t>
        </w:r>
        <w:r w:rsidR="00F327FA">
          <w:rPr>
            <w:noProof/>
            <w:webHidden/>
          </w:rPr>
          <w:tab/>
        </w:r>
        <w:r w:rsidR="00F327FA">
          <w:rPr>
            <w:noProof/>
            <w:webHidden/>
          </w:rPr>
          <w:fldChar w:fldCharType="begin"/>
        </w:r>
        <w:r w:rsidR="00F327FA">
          <w:rPr>
            <w:noProof/>
            <w:webHidden/>
          </w:rPr>
          <w:instrText xml:space="preserve"> PAGEREF _Toc405316241 \h </w:instrText>
        </w:r>
        <w:r w:rsidR="00F327FA">
          <w:rPr>
            <w:noProof/>
            <w:webHidden/>
          </w:rPr>
        </w:r>
        <w:r w:rsidR="00F327FA">
          <w:rPr>
            <w:noProof/>
            <w:webHidden/>
          </w:rPr>
          <w:fldChar w:fldCharType="separate"/>
        </w:r>
        <w:r w:rsidR="003A081B">
          <w:rPr>
            <w:noProof/>
            <w:webHidden/>
          </w:rPr>
          <w:t>5</w:t>
        </w:r>
        <w:r w:rsidR="00F327FA">
          <w:rPr>
            <w:noProof/>
            <w:webHidden/>
          </w:rPr>
          <w:fldChar w:fldCharType="end"/>
        </w:r>
      </w:hyperlink>
    </w:p>
    <w:p w:rsidR="00F327FA" w:rsidRDefault="00AD06D6">
      <w:pPr>
        <w:pStyle w:val="TOC1"/>
        <w:rPr>
          <w:rFonts w:asciiTheme="minorHAnsi" w:eastAsiaTheme="minorEastAsia" w:hAnsiTheme="minorHAnsi" w:cstheme="minorBidi"/>
          <w:b w:val="0"/>
          <w:noProof/>
          <w:color w:val="auto"/>
          <w:sz w:val="22"/>
          <w:szCs w:val="22"/>
          <w:lang w:eastAsia="en-NZ"/>
        </w:rPr>
      </w:pPr>
      <w:hyperlink w:anchor="_Toc405316242" w:history="1">
        <w:r w:rsidR="00F327FA" w:rsidRPr="00BF2B80">
          <w:rPr>
            <w:rStyle w:val="Hyperlink"/>
            <w:noProof/>
          </w:rPr>
          <w:t>Reorganisation applications and alternative applications from local authorities</w:t>
        </w:r>
        <w:r w:rsidR="00F327FA">
          <w:rPr>
            <w:noProof/>
            <w:webHidden/>
          </w:rPr>
          <w:tab/>
        </w:r>
        <w:r w:rsidR="00F327FA">
          <w:rPr>
            <w:noProof/>
            <w:webHidden/>
          </w:rPr>
          <w:fldChar w:fldCharType="begin"/>
        </w:r>
        <w:r w:rsidR="00F327FA">
          <w:rPr>
            <w:noProof/>
            <w:webHidden/>
          </w:rPr>
          <w:instrText xml:space="preserve"> PAGEREF _Toc405316242 \h </w:instrText>
        </w:r>
        <w:r w:rsidR="00F327FA">
          <w:rPr>
            <w:noProof/>
            <w:webHidden/>
          </w:rPr>
        </w:r>
        <w:r w:rsidR="00F327FA">
          <w:rPr>
            <w:noProof/>
            <w:webHidden/>
          </w:rPr>
          <w:fldChar w:fldCharType="separate"/>
        </w:r>
        <w:r w:rsidR="003A081B">
          <w:rPr>
            <w:noProof/>
            <w:webHidden/>
          </w:rPr>
          <w:t>5</w:t>
        </w:r>
        <w:r w:rsidR="00F327FA">
          <w:rPr>
            <w:noProof/>
            <w:webHidden/>
          </w:rPr>
          <w:fldChar w:fldCharType="end"/>
        </w:r>
      </w:hyperlink>
    </w:p>
    <w:p w:rsidR="00F327FA" w:rsidRDefault="00AD06D6">
      <w:pPr>
        <w:pStyle w:val="TOC1"/>
        <w:rPr>
          <w:rFonts w:asciiTheme="minorHAnsi" w:eastAsiaTheme="minorEastAsia" w:hAnsiTheme="minorHAnsi" w:cstheme="minorBidi"/>
          <w:b w:val="0"/>
          <w:noProof/>
          <w:color w:val="auto"/>
          <w:sz w:val="22"/>
          <w:szCs w:val="22"/>
          <w:lang w:eastAsia="en-NZ"/>
        </w:rPr>
      </w:pPr>
      <w:hyperlink w:anchor="_Toc405316243" w:history="1">
        <w:r w:rsidR="00F327FA" w:rsidRPr="00BF2B80">
          <w:rPr>
            <w:rStyle w:val="Hyperlink"/>
            <w:noProof/>
          </w:rPr>
          <w:t>Supporting material provided for applications</w:t>
        </w:r>
        <w:r w:rsidR="00F327FA">
          <w:rPr>
            <w:noProof/>
            <w:webHidden/>
          </w:rPr>
          <w:tab/>
        </w:r>
        <w:r w:rsidR="00F327FA">
          <w:rPr>
            <w:noProof/>
            <w:webHidden/>
          </w:rPr>
          <w:fldChar w:fldCharType="begin"/>
        </w:r>
        <w:r w:rsidR="00F327FA">
          <w:rPr>
            <w:noProof/>
            <w:webHidden/>
          </w:rPr>
          <w:instrText xml:space="preserve"> PAGEREF _Toc405316243 \h </w:instrText>
        </w:r>
        <w:r w:rsidR="00F327FA">
          <w:rPr>
            <w:noProof/>
            <w:webHidden/>
          </w:rPr>
        </w:r>
        <w:r w:rsidR="00F327FA">
          <w:rPr>
            <w:noProof/>
            <w:webHidden/>
          </w:rPr>
          <w:fldChar w:fldCharType="separate"/>
        </w:r>
        <w:r w:rsidR="003A081B">
          <w:rPr>
            <w:noProof/>
            <w:webHidden/>
          </w:rPr>
          <w:t>6</w:t>
        </w:r>
        <w:r w:rsidR="00F327FA">
          <w:rPr>
            <w:noProof/>
            <w:webHidden/>
          </w:rPr>
          <w:fldChar w:fldCharType="end"/>
        </w:r>
      </w:hyperlink>
    </w:p>
    <w:p w:rsidR="00F327FA" w:rsidRDefault="00AD06D6">
      <w:pPr>
        <w:pStyle w:val="TOC2"/>
        <w:rPr>
          <w:rFonts w:asciiTheme="minorHAnsi" w:eastAsiaTheme="minorEastAsia" w:hAnsiTheme="minorHAnsi" w:cstheme="minorBidi"/>
          <w:sz w:val="22"/>
          <w:szCs w:val="22"/>
          <w:lang w:eastAsia="en-NZ"/>
        </w:rPr>
      </w:pPr>
      <w:hyperlink w:anchor="_Toc405316244" w:history="1">
        <w:r w:rsidR="00F327FA" w:rsidRPr="00BF2B80">
          <w:rPr>
            <w:rStyle w:val="Hyperlink"/>
          </w:rPr>
          <w:t>Wairarapa Councils’ application</w:t>
        </w:r>
        <w:r w:rsidR="00F327FA">
          <w:rPr>
            <w:webHidden/>
          </w:rPr>
          <w:tab/>
        </w:r>
        <w:r w:rsidR="00F327FA">
          <w:rPr>
            <w:webHidden/>
          </w:rPr>
          <w:fldChar w:fldCharType="begin"/>
        </w:r>
        <w:r w:rsidR="00F327FA">
          <w:rPr>
            <w:webHidden/>
          </w:rPr>
          <w:instrText xml:space="preserve"> PAGEREF _Toc405316244 \h </w:instrText>
        </w:r>
        <w:r w:rsidR="00F327FA">
          <w:rPr>
            <w:webHidden/>
          </w:rPr>
        </w:r>
        <w:r w:rsidR="00F327FA">
          <w:rPr>
            <w:webHidden/>
          </w:rPr>
          <w:fldChar w:fldCharType="separate"/>
        </w:r>
        <w:r w:rsidR="003A081B">
          <w:rPr>
            <w:webHidden/>
          </w:rPr>
          <w:t>6</w:t>
        </w:r>
        <w:r w:rsidR="00F327FA">
          <w:rPr>
            <w:webHidden/>
          </w:rPr>
          <w:fldChar w:fldCharType="end"/>
        </w:r>
      </w:hyperlink>
    </w:p>
    <w:p w:rsidR="00F327FA" w:rsidRDefault="00AD06D6">
      <w:pPr>
        <w:pStyle w:val="TOC2"/>
        <w:rPr>
          <w:rFonts w:asciiTheme="minorHAnsi" w:eastAsiaTheme="minorEastAsia" w:hAnsiTheme="minorHAnsi" w:cstheme="minorBidi"/>
          <w:sz w:val="22"/>
          <w:szCs w:val="22"/>
          <w:lang w:eastAsia="en-NZ"/>
        </w:rPr>
      </w:pPr>
      <w:hyperlink w:anchor="_Toc405316245" w:history="1">
        <w:r w:rsidR="00F327FA" w:rsidRPr="00BF2B80">
          <w:rPr>
            <w:rStyle w:val="Hyperlink"/>
          </w:rPr>
          <w:t>Greater Wellington Regional Council application</w:t>
        </w:r>
        <w:r w:rsidR="00F327FA">
          <w:rPr>
            <w:webHidden/>
          </w:rPr>
          <w:tab/>
        </w:r>
        <w:r w:rsidR="00F327FA">
          <w:rPr>
            <w:webHidden/>
          </w:rPr>
          <w:fldChar w:fldCharType="begin"/>
        </w:r>
        <w:r w:rsidR="00F327FA">
          <w:rPr>
            <w:webHidden/>
          </w:rPr>
          <w:instrText xml:space="preserve"> PAGEREF _Toc405316245 \h </w:instrText>
        </w:r>
        <w:r w:rsidR="00F327FA">
          <w:rPr>
            <w:webHidden/>
          </w:rPr>
        </w:r>
        <w:r w:rsidR="00F327FA">
          <w:rPr>
            <w:webHidden/>
          </w:rPr>
          <w:fldChar w:fldCharType="separate"/>
        </w:r>
        <w:r w:rsidR="003A081B">
          <w:rPr>
            <w:webHidden/>
          </w:rPr>
          <w:t>7</w:t>
        </w:r>
        <w:r w:rsidR="00F327FA">
          <w:rPr>
            <w:webHidden/>
          </w:rPr>
          <w:fldChar w:fldCharType="end"/>
        </w:r>
      </w:hyperlink>
    </w:p>
    <w:p w:rsidR="00F327FA" w:rsidRDefault="00AD06D6">
      <w:pPr>
        <w:pStyle w:val="TOC2"/>
        <w:rPr>
          <w:rFonts w:asciiTheme="minorHAnsi" w:eastAsiaTheme="minorEastAsia" w:hAnsiTheme="minorHAnsi" w:cstheme="minorBidi"/>
          <w:sz w:val="22"/>
          <w:szCs w:val="22"/>
          <w:lang w:eastAsia="en-NZ"/>
        </w:rPr>
      </w:pPr>
      <w:hyperlink w:anchor="_Toc405316246" w:history="1">
        <w:r w:rsidR="00F327FA" w:rsidRPr="00BF2B80">
          <w:rPr>
            <w:rStyle w:val="Hyperlink"/>
          </w:rPr>
          <w:t>Hutt City alter</w:t>
        </w:r>
        <w:r w:rsidR="00F327FA" w:rsidRPr="00BF2B80">
          <w:rPr>
            <w:rStyle w:val="Hyperlink"/>
          </w:rPr>
          <w:t>n</w:t>
        </w:r>
        <w:r w:rsidR="00F327FA" w:rsidRPr="00BF2B80">
          <w:rPr>
            <w:rStyle w:val="Hyperlink"/>
          </w:rPr>
          <w:t>ative application</w:t>
        </w:r>
        <w:r w:rsidR="00F327FA">
          <w:rPr>
            <w:webHidden/>
          </w:rPr>
          <w:tab/>
        </w:r>
        <w:r w:rsidR="00F327FA">
          <w:rPr>
            <w:webHidden/>
          </w:rPr>
          <w:fldChar w:fldCharType="begin"/>
        </w:r>
        <w:r w:rsidR="00F327FA">
          <w:rPr>
            <w:webHidden/>
          </w:rPr>
          <w:instrText xml:space="preserve"> PAGEREF _Toc405316246 \h </w:instrText>
        </w:r>
        <w:r w:rsidR="00F327FA">
          <w:rPr>
            <w:webHidden/>
          </w:rPr>
        </w:r>
        <w:r w:rsidR="00F327FA">
          <w:rPr>
            <w:webHidden/>
          </w:rPr>
          <w:fldChar w:fldCharType="separate"/>
        </w:r>
        <w:r w:rsidR="003A081B">
          <w:rPr>
            <w:webHidden/>
          </w:rPr>
          <w:t>8</w:t>
        </w:r>
        <w:r w:rsidR="00F327FA">
          <w:rPr>
            <w:webHidden/>
          </w:rPr>
          <w:fldChar w:fldCharType="end"/>
        </w:r>
      </w:hyperlink>
    </w:p>
    <w:p w:rsidR="00F327FA" w:rsidRDefault="00AD06D6">
      <w:pPr>
        <w:pStyle w:val="TOC2"/>
        <w:rPr>
          <w:rFonts w:asciiTheme="minorHAnsi" w:eastAsiaTheme="minorEastAsia" w:hAnsiTheme="minorHAnsi" w:cstheme="minorBidi"/>
          <w:sz w:val="22"/>
          <w:szCs w:val="22"/>
          <w:lang w:eastAsia="en-NZ"/>
        </w:rPr>
      </w:pPr>
      <w:hyperlink w:anchor="_Toc405316247" w:history="1">
        <w:r w:rsidR="00F327FA" w:rsidRPr="00BF2B80">
          <w:rPr>
            <w:rStyle w:val="Hyperlink"/>
          </w:rPr>
          <w:t>Wellington City alternative application</w:t>
        </w:r>
        <w:r w:rsidR="00F327FA">
          <w:rPr>
            <w:webHidden/>
          </w:rPr>
          <w:tab/>
        </w:r>
        <w:r w:rsidR="00F327FA">
          <w:rPr>
            <w:webHidden/>
          </w:rPr>
          <w:fldChar w:fldCharType="begin"/>
        </w:r>
        <w:r w:rsidR="00F327FA">
          <w:rPr>
            <w:webHidden/>
          </w:rPr>
          <w:instrText xml:space="preserve"> PAGEREF _Toc405316247 \h </w:instrText>
        </w:r>
        <w:r w:rsidR="00F327FA">
          <w:rPr>
            <w:webHidden/>
          </w:rPr>
        </w:r>
        <w:r w:rsidR="00F327FA">
          <w:rPr>
            <w:webHidden/>
          </w:rPr>
          <w:fldChar w:fldCharType="separate"/>
        </w:r>
        <w:r w:rsidR="003A081B">
          <w:rPr>
            <w:webHidden/>
          </w:rPr>
          <w:t>9</w:t>
        </w:r>
        <w:r w:rsidR="00F327FA">
          <w:rPr>
            <w:webHidden/>
          </w:rPr>
          <w:fldChar w:fldCharType="end"/>
        </w:r>
      </w:hyperlink>
    </w:p>
    <w:p w:rsidR="00F327FA" w:rsidRDefault="00AD06D6">
      <w:pPr>
        <w:pStyle w:val="TOC1"/>
        <w:rPr>
          <w:rFonts w:asciiTheme="minorHAnsi" w:eastAsiaTheme="minorEastAsia" w:hAnsiTheme="minorHAnsi" w:cstheme="minorBidi"/>
          <w:b w:val="0"/>
          <w:noProof/>
          <w:color w:val="auto"/>
          <w:sz w:val="22"/>
          <w:szCs w:val="22"/>
          <w:lang w:eastAsia="en-NZ"/>
        </w:rPr>
      </w:pPr>
      <w:hyperlink w:anchor="_Toc405316248" w:history="1">
        <w:r w:rsidR="00F327FA" w:rsidRPr="00BF2B80">
          <w:rPr>
            <w:rStyle w:val="Hyperlink"/>
            <w:noProof/>
          </w:rPr>
          <w:t>Other reports and documents</w:t>
        </w:r>
        <w:r w:rsidR="00F327FA">
          <w:rPr>
            <w:noProof/>
            <w:webHidden/>
          </w:rPr>
          <w:tab/>
        </w:r>
        <w:r w:rsidR="00F327FA">
          <w:rPr>
            <w:noProof/>
            <w:webHidden/>
          </w:rPr>
          <w:fldChar w:fldCharType="begin"/>
        </w:r>
        <w:r w:rsidR="00F327FA">
          <w:rPr>
            <w:noProof/>
            <w:webHidden/>
          </w:rPr>
          <w:instrText xml:space="preserve"> PAGEREF _Toc405316248 \h </w:instrText>
        </w:r>
        <w:r w:rsidR="00F327FA">
          <w:rPr>
            <w:noProof/>
            <w:webHidden/>
          </w:rPr>
        </w:r>
        <w:r w:rsidR="00F327FA">
          <w:rPr>
            <w:noProof/>
            <w:webHidden/>
          </w:rPr>
          <w:fldChar w:fldCharType="separate"/>
        </w:r>
        <w:r w:rsidR="003A081B">
          <w:rPr>
            <w:noProof/>
            <w:webHidden/>
          </w:rPr>
          <w:t>9</w:t>
        </w:r>
        <w:r w:rsidR="00F327FA">
          <w:rPr>
            <w:noProof/>
            <w:webHidden/>
          </w:rPr>
          <w:fldChar w:fldCharType="end"/>
        </w:r>
      </w:hyperlink>
    </w:p>
    <w:p w:rsidR="000F2DDB" w:rsidRPr="000F2DDB" w:rsidRDefault="000F2DDB" w:rsidP="000F2DDB">
      <w:r>
        <w:fldChar w:fldCharType="end"/>
      </w:r>
    </w:p>
    <w:p w:rsidR="000F2DDB" w:rsidRPr="000F2DDB" w:rsidRDefault="000F2DDB" w:rsidP="000F2DDB"/>
    <w:p w:rsidR="000F2DDB" w:rsidRDefault="000F2DDB" w:rsidP="000F2DDB">
      <w:pPr>
        <w:pStyle w:val="Heading1"/>
        <w:sectPr w:rsidR="000F2DDB" w:rsidSect="00572EAA">
          <w:footerReference w:type="default" r:id="rId13"/>
          <w:pgSz w:w="11907" w:h="16840" w:code="9"/>
          <w:pgMar w:top="1418" w:right="1418" w:bottom="992" w:left="1418" w:header="425" w:footer="635" w:gutter="0"/>
          <w:pgNumType w:fmt="lowerRoman" w:start="2"/>
          <w:cols w:space="708"/>
          <w:docGrid w:linePitch="360"/>
        </w:sectPr>
      </w:pPr>
    </w:p>
    <w:p w:rsidR="0076154F" w:rsidRDefault="0076154F" w:rsidP="0076154F">
      <w:pPr>
        <w:pStyle w:val="Heading1"/>
      </w:pPr>
      <w:bookmarkStart w:id="0" w:name="_Toc405316240"/>
      <w:r w:rsidRPr="00843ED6">
        <w:lastRenderedPageBreak/>
        <w:t xml:space="preserve">Reports </w:t>
      </w:r>
      <w:r w:rsidR="00F327FA" w:rsidRPr="00843ED6">
        <w:t xml:space="preserve">commissioned </w:t>
      </w:r>
      <w:r w:rsidRPr="00843ED6">
        <w:t>for the Local Government Commission</w:t>
      </w:r>
      <w:bookmarkEnd w:id="0"/>
      <w:r w:rsidRPr="00843ED6">
        <w:t xml:space="preserve"> </w:t>
      </w:r>
    </w:p>
    <w:p w:rsidR="0076154F" w:rsidRDefault="0032185C" w:rsidP="0076154F">
      <w:pPr>
        <w:pStyle w:val="Spacer"/>
      </w:pPr>
      <w:r>
        <w:t>The</w:t>
      </w:r>
      <w:r w:rsidR="0076154F">
        <w:t xml:space="preserve"> reports</w:t>
      </w:r>
      <w:r>
        <w:t xml:space="preserve"> listed in the table below</w:t>
      </w:r>
      <w:bookmarkStart w:id="1" w:name="_GoBack"/>
      <w:bookmarkEnd w:id="1"/>
      <w:r>
        <w:t xml:space="preserve"> are a</w:t>
      </w:r>
      <w:r w:rsidR="0076154F">
        <w:t>vailable on the Local Government Commission website on the Wellington reorganisation page.</w:t>
      </w:r>
    </w:p>
    <w:tbl>
      <w:tblPr>
        <w:tblStyle w:val="LGCTable"/>
        <w:tblW w:w="0" w:type="auto"/>
        <w:tblLook w:val="04A0" w:firstRow="1" w:lastRow="0" w:firstColumn="1" w:lastColumn="0" w:noHBand="0" w:noVBand="1"/>
        <w:tblDescription w:val="This table lists the reports commissioned for the Local Government Commission"/>
      </w:tblPr>
      <w:tblGrid>
        <w:gridCol w:w="15134"/>
      </w:tblGrid>
      <w:tr w:rsidR="008476EE" w:rsidTr="0076154F">
        <w:trPr>
          <w:cnfStyle w:val="100000000000" w:firstRow="1" w:lastRow="0" w:firstColumn="0" w:lastColumn="0" w:oddVBand="0" w:evenVBand="0" w:oddHBand="0" w:evenHBand="0" w:firstRowFirstColumn="0" w:firstRowLastColumn="0" w:lastRowFirstColumn="0" w:lastRowLastColumn="0"/>
          <w:tblHeader/>
        </w:trPr>
        <w:tc>
          <w:tcPr>
            <w:tcW w:w="15134" w:type="dxa"/>
          </w:tcPr>
          <w:p w:rsidR="008476EE" w:rsidRDefault="008476EE" w:rsidP="00572EAA">
            <w:r>
              <w:t>Report details</w:t>
            </w:r>
          </w:p>
        </w:tc>
      </w:tr>
      <w:tr w:rsidR="008476EE" w:rsidTr="00572EAA">
        <w:tc>
          <w:tcPr>
            <w:tcW w:w="15134" w:type="dxa"/>
          </w:tcPr>
          <w:p w:rsidR="008476EE" w:rsidRPr="007F19FE" w:rsidRDefault="008476EE" w:rsidP="00572EAA">
            <w:pPr>
              <w:rPr>
                <w:lang w:val="en-GB"/>
              </w:rPr>
            </w:pPr>
            <w:r w:rsidRPr="007F19FE">
              <w:rPr>
                <w:lang w:val="en-GB"/>
              </w:rPr>
              <w:t xml:space="preserve">BERL, (2013, November), </w:t>
            </w:r>
            <w:r w:rsidRPr="00572EAA">
              <w:rPr>
                <w:i/>
              </w:rPr>
              <w:t>A Wairarapa Unitary Authority – A Comparison of Cost Estimates and Associated Issues.</w:t>
            </w:r>
          </w:p>
        </w:tc>
      </w:tr>
      <w:tr w:rsidR="008476EE" w:rsidTr="00572EAA">
        <w:tc>
          <w:tcPr>
            <w:tcW w:w="15134" w:type="dxa"/>
          </w:tcPr>
          <w:p w:rsidR="008476EE" w:rsidRPr="007F19FE" w:rsidRDefault="008476EE" w:rsidP="00572EAA">
            <w:r w:rsidRPr="007F19FE">
              <w:t xml:space="preserve">Brian Smith Advisory Services Limited, (2014, February), </w:t>
            </w:r>
            <w:r w:rsidRPr="00572EAA">
              <w:rPr>
                <w:i/>
              </w:rPr>
              <w:t xml:space="preserve">Information on Forecast Capital Expenditure for the LTP period 2012-22 for </w:t>
            </w:r>
            <w:r w:rsidRPr="00EF6671">
              <w:rPr>
                <w:i/>
              </w:rPr>
              <w:t>the Wairarapa.</w:t>
            </w:r>
          </w:p>
        </w:tc>
      </w:tr>
      <w:tr w:rsidR="008476EE" w:rsidTr="00572EAA">
        <w:tc>
          <w:tcPr>
            <w:tcW w:w="15134" w:type="dxa"/>
          </w:tcPr>
          <w:p w:rsidR="008476EE" w:rsidRPr="00D762D9" w:rsidRDefault="008476EE" w:rsidP="00572EAA">
            <w:pPr>
              <w:rPr>
                <w:lang w:val="en-GB"/>
              </w:rPr>
            </w:pPr>
            <w:r w:rsidRPr="00D762D9">
              <w:rPr>
                <w:lang w:val="en-GB"/>
              </w:rPr>
              <w:t xml:space="preserve">Brian Smith Advisory Services Limited, (April 2014) </w:t>
            </w:r>
            <w:r w:rsidRPr="00572EAA">
              <w:rPr>
                <w:i/>
              </w:rPr>
              <w:t>Report on Corporate Overhead Costs of the Nine Councils in the Wellington Region</w:t>
            </w:r>
            <w:r w:rsidR="008137CB">
              <w:rPr>
                <w:i/>
              </w:rPr>
              <w:t>.</w:t>
            </w:r>
          </w:p>
        </w:tc>
      </w:tr>
      <w:tr w:rsidR="008476EE" w:rsidTr="00572EAA">
        <w:tc>
          <w:tcPr>
            <w:tcW w:w="15134" w:type="dxa"/>
          </w:tcPr>
          <w:p w:rsidR="008476EE" w:rsidRPr="007F19FE" w:rsidRDefault="008476EE" w:rsidP="00572EAA">
            <w:pPr>
              <w:rPr>
                <w:lang w:val="en-GB"/>
              </w:rPr>
            </w:pPr>
            <w:r w:rsidRPr="007F19FE">
              <w:rPr>
                <w:lang w:val="en-GB"/>
              </w:rPr>
              <w:t xml:space="preserve">Brian Smith Advisory Services Limited, </w:t>
            </w:r>
            <w:r w:rsidRPr="00572EAA">
              <w:rPr>
                <w:i/>
              </w:rPr>
              <w:t>Report on Financial and Service Metrics of the Nine Wellington Councils.</w:t>
            </w:r>
          </w:p>
        </w:tc>
      </w:tr>
      <w:tr w:rsidR="008476EE" w:rsidTr="00572EAA">
        <w:tc>
          <w:tcPr>
            <w:tcW w:w="15134" w:type="dxa"/>
          </w:tcPr>
          <w:p w:rsidR="008476EE" w:rsidRPr="007F19FE" w:rsidRDefault="008476EE" w:rsidP="00EF6671">
            <w:pPr>
              <w:rPr>
                <w:i/>
                <w:lang w:val="en-GB"/>
              </w:rPr>
            </w:pPr>
            <w:r w:rsidRPr="007F19FE">
              <w:rPr>
                <w:lang w:val="en-GB"/>
              </w:rPr>
              <w:t xml:space="preserve">Brian Smith Advisory Services Limited, </w:t>
            </w:r>
            <w:r w:rsidRPr="00572EAA">
              <w:rPr>
                <w:i/>
              </w:rPr>
              <w:t xml:space="preserve">Report on Potential Savings for Reorganisation of Nine Wellington Councils into One Unitary Council Without Boards. </w:t>
            </w:r>
          </w:p>
        </w:tc>
      </w:tr>
      <w:tr w:rsidR="008476EE" w:rsidTr="00572EAA">
        <w:tc>
          <w:tcPr>
            <w:tcW w:w="15134" w:type="dxa"/>
          </w:tcPr>
          <w:p w:rsidR="008476EE" w:rsidRPr="00D762D9" w:rsidRDefault="008476EE" w:rsidP="003A081B">
            <w:pPr>
              <w:rPr>
                <w:lang w:val="en-GB"/>
              </w:rPr>
            </w:pPr>
            <w:r w:rsidRPr="00D762D9">
              <w:rPr>
                <w:lang w:val="en-GB"/>
              </w:rPr>
              <w:t xml:space="preserve">CityScope Consultants, (2014, August), </w:t>
            </w:r>
            <w:r w:rsidRPr="00572EAA">
              <w:rPr>
                <w:i/>
              </w:rPr>
              <w:t>Transport Governance in Wellington – An Assessment of the Transport Implications of Local Government Reorganisation Proposals</w:t>
            </w:r>
            <w:r w:rsidR="003A081B">
              <w:rPr>
                <w:lang w:val="en-GB"/>
              </w:rPr>
              <w:t>.</w:t>
            </w:r>
          </w:p>
        </w:tc>
      </w:tr>
      <w:tr w:rsidR="008476EE" w:rsidTr="00572EAA">
        <w:tc>
          <w:tcPr>
            <w:tcW w:w="15134" w:type="dxa"/>
          </w:tcPr>
          <w:p w:rsidR="008476EE" w:rsidRPr="00D762D9" w:rsidRDefault="003A081B" w:rsidP="00572EAA">
            <w:r>
              <w:t>Deloitte, (September, 2014)</w:t>
            </w:r>
            <w:r w:rsidR="008476EE" w:rsidRPr="00572EAA">
              <w:rPr>
                <w:i/>
              </w:rPr>
              <w:t xml:space="preserve"> Wellington Local Government Reorganisation Options Transition Costs and Benefits for Technology Changes</w:t>
            </w:r>
          </w:p>
        </w:tc>
      </w:tr>
      <w:tr w:rsidR="008476EE" w:rsidTr="00572EAA">
        <w:tc>
          <w:tcPr>
            <w:tcW w:w="15134" w:type="dxa"/>
          </w:tcPr>
          <w:p w:rsidR="008476EE" w:rsidRPr="00D762D9" w:rsidRDefault="008476EE" w:rsidP="00572EAA">
            <w:pPr>
              <w:rPr>
                <w:lang w:val="en-GB"/>
              </w:rPr>
            </w:pPr>
            <w:r w:rsidRPr="00D762D9">
              <w:rPr>
                <w:lang w:val="en-GB"/>
              </w:rPr>
              <w:t>Hogg, D., MWH New Zealand Ltd,</w:t>
            </w:r>
            <w:r w:rsidRPr="00572EAA">
              <w:rPr>
                <w:i/>
              </w:rPr>
              <w:t xml:space="preserve"> Financial Impact of Asbestos Cement Pipe Replacement in the Wellington Region.</w:t>
            </w:r>
          </w:p>
        </w:tc>
      </w:tr>
      <w:tr w:rsidR="008476EE" w:rsidTr="00572EAA">
        <w:tc>
          <w:tcPr>
            <w:tcW w:w="15134" w:type="dxa"/>
          </w:tcPr>
          <w:p w:rsidR="008476EE" w:rsidRPr="009F7335" w:rsidRDefault="008476EE" w:rsidP="00572EAA">
            <w:pPr>
              <w:rPr>
                <w:lang w:val="en-GB"/>
              </w:rPr>
            </w:pPr>
            <w:r w:rsidRPr="009F7335">
              <w:rPr>
                <w:lang w:val="en-GB"/>
              </w:rPr>
              <w:t xml:space="preserve">Jackson, N., (2014, February), </w:t>
            </w:r>
            <w:r w:rsidRPr="00572EAA">
              <w:rPr>
                <w:i/>
              </w:rPr>
              <w:t>Greater Wellington and its TAs – Comparison of Key Demographic Trends with 2013 Census Data</w:t>
            </w:r>
            <w:r w:rsidRPr="009F7335">
              <w:rPr>
                <w:lang w:val="en-GB"/>
              </w:rPr>
              <w:t>.</w:t>
            </w:r>
          </w:p>
        </w:tc>
      </w:tr>
      <w:tr w:rsidR="008476EE" w:rsidTr="00572EAA">
        <w:tc>
          <w:tcPr>
            <w:tcW w:w="15134" w:type="dxa"/>
          </w:tcPr>
          <w:p w:rsidR="008476EE" w:rsidRPr="009F7335" w:rsidRDefault="008476EE" w:rsidP="00572EAA">
            <w:pPr>
              <w:rPr>
                <w:lang w:val="en-GB"/>
              </w:rPr>
            </w:pPr>
            <w:r w:rsidRPr="009F7335">
              <w:rPr>
                <w:lang w:val="en-GB"/>
              </w:rPr>
              <w:t xml:space="preserve">Love, M., (2014, August), </w:t>
            </w:r>
            <w:r w:rsidRPr="00572EAA">
              <w:rPr>
                <w:i/>
              </w:rPr>
              <w:t>Report on Iwi Participation in Alternative Local Government Organisation in the Greater Wellington Region.</w:t>
            </w:r>
          </w:p>
        </w:tc>
      </w:tr>
      <w:tr w:rsidR="008476EE" w:rsidTr="00572EAA">
        <w:tc>
          <w:tcPr>
            <w:tcW w:w="15134" w:type="dxa"/>
          </w:tcPr>
          <w:p w:rsidR="008476EE" w:rsidRPr="009F7335" w:rsidRDefault="008476EE" w:rsidP="00572EAA">
            <w:pPr>
              <w:rPr>
                <w:lang w:val="en-US"/>
              </w:rPr>
            </w:pPr>
            <w:r w:rsidRPr="009F7335">
              <w:rPr>
                <w:lang w:val="en-US"/>
              </w:rPr>
              <w:t xml:space="preserve">Market Economics, (2014, September), </w:t>
            </w:r>
            <w:r w:rsidRPr="00572EAA">
              <w:rPr>
                <w:i/>
              </w:rPr>
              <w:t>Economic and Financial Interrelationships within the Wellington Region</w:t>
            </w:r>
            <w:r w:rsidRPr="009F7335">
              <w:rPr>
                <w:lang w:val="en-US"/>
              </w:rPr>
              <w:t>.</w:t>
            </w:r>
          </w:p>
        </w:tc>
      </w:tr>
      <w:tr w:rsidR="008476EE" w:rsidTr="00572EAA">
        <w:tc>
          <w:tcPr>
            <w:tcW w:w="15134" w:type="dxa"/>
          </w:tcPr>
          <w:p w:rsidR="008476EE" w:rsidRPr="00572EAA" w:rsidRDefault="008476EE" w:rsidP="00572EAA">
            <w:r w:rsidRPr="00572EAA">
              <w:t xml:space="preserve">MPC &amp; Headway, </w:t>
            </w:r>
            <w:r w:rsidRPr="00572EAA">
              <w:rPr>
                <w:i/>
                <w:iCs/>
              </w:rPr>
              <w:t>Regional Council Functions in a Wairarapa Unitary Authority – Information for the Local Government Commission.</w:t>
            </w:r>
          </w:p>
        </w:tc>
      </w:tr>
      <w:tr w:rsidR="008476EE" w:rsidTr="00572EAA">
        <w:tc>
          <w:tcPr>
            <w:tcW w:w="15134" w:type="dxa"/>
          </w:tcPr>
          <w:p w:rsidR="008476EE" w:rsidRPr="00BF6EB7" w:rsidRDefault="008476EE" w:rsidP="00572EAA">
            <w:pPr>
              <w:rPr>
                <w:lang w:val="en-GB"/>
              </w:rPr>
            </w:pPr>
            <w:r w:rsidRPr="00BF6EB7">
              <w:rPr>
                <w:lang w:val="en-GB"/>
              </w:rPr>
              <w:t xml:space="preserve">MWH, (November 2013,) </w:t>
            </w:r>
            <w:r w:rsidRPr="00572EAA">
              <w:rPr>
                <w:i/>
              </w:rPr>
              <w:t>Survey – Asset Management Activities Wellington Region Local Authorities.</w:t>
            </w:r>
          </w:p>
        </w:tc>
      </w:tr>
      <w:tr w:rsidR="008476EE" w:rsidTr="00572EAA">
        <w:tc>
          <w:tcPr>
            <w:tcW w:w="15134" w:type="dxa"/>
          </w:tcPr>
          <w:p w:rsidR="008476EE" w:rsidRPr="00572EAA" w:rsidRDefault="008476EE" w:rsidP="00572EAA">
            <w:r w:rsidRPr="00572EAA">
              <w:t xml:space="preserve">NZIER (September 2014) </w:t>
            </w:r>
            <w:r w:rsidRPr="00572EAA">
              <w:rPr>
                <w:i/>
                <w:iCs/>
              </w:rPr>
              <w:t>Economic Development –Assessment of alternative arrangements through reorganisation of councils in the Wellington region.</w:t>
            </w:r>
          </w:p>
        </w:tc>
      </w:tr>
      <w:tr w:rsidR="008476EE" w:rsidTr="00572EAA">
        <w:tc>
          <w:tcPr>
            <w:tcW w:w="15134" w:type="dxa"/>
          </w:tcPr>
          <w:p w:rsidR="008476EE" w:rsidRPr="00BF6EB7" w:rsidRDefault="008476EE" w:rsidP="00572EAA">
            <w:pPr>
              <w:rPr>
                <w:lang w:val="en-GB"/>
              </w:rPr>
            </w:pPr>
            <w:r w:rsidRPr="00BF6EB7">
              <w:rPr>
                <w:lang w:val="en-GB"/>
              </w:rPr>
              <w:t xml:space="preserve">NZIER (September 2014), </w:t>
            </w:r>
            <w:r w:rsidRPr="00572EAA">
              <w:rPr>
                <w:i/>
              </w:rPr>
              <w:t>Sports and Events Facilities</w:t>
            </w:r>
            <w:r w:rsidRPr="00BF6EB7">
              <w:rPr>
                <w:lang w:val="en-GB"/>
              </w:rPr>
              <w:t xml:space="preserve"> </w:t>
            </w:r>
            <w:r w:rsidRPr="00572EAA">
              <w:rPr>
                <w:i/>
              </w:rPr>
              <w:t>– Assessment of alternative arrangements for recreation sporting, event and cultural facilities through re-organisation of councils in the Wellington region</w:t>
            </w:r>
            <w:r w:rsidR="008137CB">
              <w:rPr>
                <w:i/>
              </w:rPr>
              <w:t>.</w:t>
            </w:r>
          </w:p>
        </w:tc>
      </w:tr>
      <w:tr w:rsidR="008476EE" w:rsidTr="00572EAA">
        <w:tc>
          <w:tcPr>
            <w:tcW w:w="15134" w:type="dxa"/>
          </w:tcPr>
          <w:p w:rsidR="008476EE" w:rsidRPr="00BF6EB7" w:rsidRDefault="008137CB" w:rsidP="00572EAA">
            <w:pPr>
              <w:rPr>
                <w:lang w:val="en-GB"/>
              </w:rPr>
            </w:pPr>
            <w:r>
              <w:rPr>
                <w:lang w:val="en-GB"/>
              </w:rPr>
              <w:t>Stimpson and Co, (November</w:t>
            </w:r>
            <w:r w:rsidR="008476EE" w:rsidRPr="00BF6EB7">
              <w:rPr>
                <w:lang w:val="en-GB"/>
              </w:rPr>
              <w:t xml:space="preserve">, 2014) </w:t>
            </w:r>
            <w:r w:rsidR="008476EE" w:rsidRPr="00572EAA">
              <w:rPr>
                <w:i/>
              </w:rPr>
              <w:t>Report to Local Government Commission on Wellington reorganisation transition costs</w:t>
            </w:r>
            <w:r>
              <w:rPr>
                <w:i/>
              </w:rPr>
              <w:t>.</w:t>
            </w:r>
          </w:p>
        </w:tc>
      </w:tr>
    </w:tbl>
    <w:p w:rsidR="0076154F" w:rsidRPr="00290CB0" w:rsidRDefault="0076154F" w:rsidP="00290CB0"/>
    <w:p w:rsidR="0076154F" w:rsidRPr="00572EAA" w:rsidRDefault="0076154F" w:rsidP="00572EAA">
      <w:r>
        <w:br w:type="page"/>
      </w:r>
    </w:p>
    <w:p w:rsidR="008B3700" w:rsidRPr="008B3700" w:rsidRDefault="008B3700" w:rsidP="008B3700">
      <w:pPr>
        <w:pStyle w:val="Heading1"/>
      </w:pPr>
      <w:bookmarkStart w:id="2" w:name="_Toc405316241"/>
      <w:r>
        <w:lastRenderedPageBreak/>
        <w:t xml:space="preserve">The </w:t>
      </w:r>
      <w:r w:rsidRPr="00843ED6">
        <w:t>region’s local authorities</w:t>
      </w:r>
      <w:r>
        <w:t>’</w:t>
      </w:r>
      <w:r w:rsidRPr="00843ED6">
        <w:t xml:space="preserve"> </w:t>
      </w:r>
      <w:r>
        <w:t>long term</w:t>
      </w:r>
      <w:r w:rsidRPr="00843ED6">
        <w:t xml:space="preserve"> plans,</w:t>
      </w:r>
      <w:r>
        <w:t xml:space="preserve"> </w:t>
      </w:r>
      <w:r w:rsidRPr="00843ED6">
        <w:t xml:space="preserve">annual plans and annual </w:t>
      </w:r>
      <w:r>
        <w:t>reports</w:t>
      </w:r>
      <w:bookmarkEnd w:id="2"/>
    </w:p>
    <w:tbl>
      <w:tblPr>
        <w:tblStyle w:val="LGCTable"/>
        <w:tblW w:w="0" w:type="auto"/>
        <w:tblLook w:val="04A0" w:firstRow="1" w:lastRow="0" w:firstColumn="1" w:lastColumn="0" w:noHBand="0" w:noVBand="1"/>
        <w:tblDescription w:val="This table lists the region's local authorities' long term plans, annual plans, and annual reports"/>
      </w:tblPr>
      <w:tblGrid>
        <w:gridCol w:w="5103"/>
        <w:gridCol w:w="10031"/>
      </w:tblGrid>
      <w:tr w:rsidR="008B3700" w:rsidTr="0076154F">
        <w:trPr>
          <w:cnfStyle w:val="100000000000" w:firstRow="1" w:lastRow="0" w:firstColumn="0" w:lastColumn="0" w:oddVBand="0" w:evenVBand="0" w:oddHBand="0" w:evenHBand="0" w:firstRowFirstColumn="0" w:firstRowLastColumn="0" w:lastRowFirstColumn="0" w:lastRowLastColumn="0"/>
          <w:tblHeader/>
        </w:trPr>
        <w:tc>
          <w:tcPr>
            <w:tcW w:w="5103" w:type="dxa"/>
          </w:tcPr>
          <w:p w:rsidR="008B3700" w:rsidRDefault="0002451C" w:rsidP="008B3700">
            <w:r>
              <w:t>Local authority</w:t>
            </w:r>
          </w:p>
        </w:tc>
        <w:tc>
          <w:tcPr>
            <w:tcW w:w="10031" w:type="dxa"/>
          </w:tcPr>
          <w:p w:rsidR="008B3700" w:rsidRDefault="0002451C" w:rsidP="008B3700">
            <w:r>
              <w:t>Local authorities website page</w:t>
            </w:r>
          </w:p>
        </w:tc>
      </w:tr>
      <w:tr w:rsidR="008B3700" w:rsidTr="008B3700">
        <w:tc>
          <w:tcPr>
            <w:tcW w:w="5103" w:type="dxa"/>
          </w:tcPr>
          <w:p w:rsidR="008B3700" w:rsidRPr="0002451C" w:rsidRDefault="008B3700" w:rsidP="0002451C">
            <w:r w:rsidRPr="0002451C">
              <w:t xml:space="preserve">Carterton District </w:t>
            </w:r>
          </w:p>
        </w:tc>
        <w:tc>
          <w:tcPr>
            <w:tcW w:w="10031" w:type="dxa"/>
          </w:tcPr>
          <w:p w:rsidR="008B3700" w:rsidRPr="0002451C" w:rsidRDefault="00AD06D6" w:rsidP="0002451C">
            <w:hyperlink r:id="rId14" w:history="1">
              <w:r w:rsidR="008B3700" w:rsidRPr="0002451C">
                <w:rPr>
                  <w:rStyle w:val="Hyperlink"/>
                </w:rPr>
                <w:t>http://cartertondc.co.nz/plans</w:t>
              </w:r>
            </w:hyperlink>
            <w:r w:rsidR="008B3700" w:rsidRPr="0002451C">
              <w:t xml:space="preserve"> </w:t>
            </w:r>
          </w:p>
        </w:tc>
      </w:tr>
      <w:tr w:rsidR="008B3700" w:rsidTr="008B3700">
        <w:tc>
          <w:tcPr>
            <w:tcW w:w="5103" w:type="dxa"/>
          </w:tcPr>
          <w:p w:rsidR="008B3700" w:rsidRPr="0002451C" w:rsidRDefault="008B3700" w:rsidP="0002451C">
            <w:r w:rsidRPr="0002451C">
              <w:t xml:space="preserve">Hutt City </w:t>
            </w:r>
          </w:p>
        </w:tc>
        <w:tc>
          <w:tcPr>
            <w:tcW w:w="10031" w:type="dxa"/>
          </w:tcPr>
          <w:p w:rsidR="008B3700" w:rsidRPr="0002451C" w:rsidRDefault="00AD06D6" w:rsidP="0002451C">
            <w:hyperlink r:id="rId15" w:history="1">
              <w:r w:rsidR="008B3700" w:rsidRPr="0002451C">
                <w:rPr>
                  <w:rStyle w:val="Hyperlink"/>
                </w:rPr>
                <w:t>http://www.huttcity.govt.nz/en/Your-Council/Plans-and-publications/A-Z-Documents/</w:t>
              </w:r>
            </w:hyperlink>
            <w:r w:rsidR="008B3700" w:rsidRPr="0002451C">
              <w:t xml:space="preserve"> </w:t>
            </w:r>
          </w:p>
        </w:tc>
      </w:tr>
      <w:tr w:rsidR="008B3700" w:rsidTr="008B3700">
        <w:tc>
          <w:tcPr>
            <w:tcW w:w="5103" w:type="dxa"/>
          </w:tcPr>
          <w:p w:rsidR="008B3700" w:rsidRPr="0002451C" w:rsidRDefault="003A081B" w:rsidP="0002451C">
            <w:r>
              <w:t>Kapiti Coast District</w:t>
            </w:r>
          </w:p>
        </w:tc>
        <w:tc>
          <w:tcPr>
            <w:tcW w:w="10031" w:type="dxa"/>
          </w:tcPr>
          <w:p w:rsidR="008B3700" w:rsidRPr="0002451C" w:rsidRDefault="00AD06D6" w:rsidP="0002451C">
            <w:hyperlink r:id="rId16" w:history="1">
              <w:r w:rsidR="008B3700" w:rsidRPr="0002451C">
                <w:rPr>
                  <w:rStyle w:val="Hyperlink"/>
                </w:rPr>
                <w:t>http://www.kapiticoast.govt.nz/Forms-Documents/Policy-and-Strategy/Council-Plans/</w:t>
              </w:r>
            </w:hyperlink>
            <w:r w:rsidR="008B3700" w:rsidRPr="0002451C">
              <w:t xml:space="preserve"> </w:t>
            </w:r>
          </w:p>
        </w:tc>
      </w:tr>
      <w:tr w:rsidR="008B3700" w:rsidTr="008B3700">
        <w:tc>
          <w:tcPr>
            <w:tcW w:w="5103" w:type="dxa"/>
          </w:tcPr>
          <w:p w:rsidR="008B3700" w:rsidRPr="0002451C" w:rsidRDefault="008B3700" w:rsidP="0002451C">
            <w:r w:rsidRPr="0002451C">
              <w:t xml:space="preserve">Masterton District </w:t>
            </w:r>
          </w:p>
        </w:tc>
        <w:tc>
          <w:tcPr>
            <w:tcW w:w="10031" w:type="dxa"/>
          </w:tcPr>
          <w:p w:rsidR="008B3700" w:rsidRPr="0002451C" w:rsidRDefault="00AD06D6" w:rsidP="0002451C">
            <w:hyperlink r:id="rId17" w:history="1">
              <w:r w:rsidR="008B3700" w:rsidRPr="0002451C">
                <w:rPr>
                  <w:rStyle w:val="Hyperlink"/>
                </w:rPr>
                <w:t>http://www.mstn.govt.nz/planning/index.php</w:t>
              </w:r>
            </w:hyperlink>
            <w:r w:rsidR="008B3700" w:rsidRPr="0002451C">
              <w:t xml:space="preserve"> </w:t>
            </w:r>
          </w:p>
        </w:tc>
      </w:tr>
      <w:tr w:rsidR="008B3700" w:rsidTr="008B3700">
        <w:tc>
          <w:tcPr>
            <w:tcW w:w="5103" w:type="dxa"/>
          </w:tcPr>
          <w:p w:rsidR="008B3700" w:rsidRPr="0002451C" w:rsidRDefault="008B3700" w:rsidP="0002451C">
            <w:r w:rsidRPr="0002451C">
              <w:t xml:space="preserve">Porirua City </w:t>
            </w:r>
          </w:p>
        </w:tc>
        <w:tc>
          <w:tcPr>
            <w:tcW w:w="10031" w:type="dxa"/>
          </w:tcPr>
          <w:p w:rsidR="008B3700" w:rsidRPr="0002451C" w:rsidRDefault="00AD06D6" w:rsidP="0002451C">
            <w:hyperlink r:id="rId18" w:history="1">
              <w:r w:rsidR="008B3700" w:rsidRPr="0002451C">
                <w:rPr>
                  <w:rStyle w:val="Hyperlink"/>
                </w:rPr>
                <w:t>http://www.pcc.govt.nz/Publications?publicationView=Alpha</w:t>
              </w:r>
            </w:hyperlink>
            <w:r w:rsidR="008B3700" w:rsidRPr="0002451C">
              <w:t xml:space="preserve"> </w:t>
            </w:r>
          </w:p>
        </w:tc>
      </w:tr>
      <w:tr w:rsidR="008B3700" w:rsidTr="008B3700">
        <w:tc>
          <w:tcPr>
            <w:tcW w:w="5103" w:type="dxa"/>
          </w:tcPr>
          <w:p w:rsidR="008B3700" w:rsidRPr="0002451C" w:rsidRDefault="008B3700" w:rsidP="0002451C">
            <w:r w:rsidRPr="0002451C">
              <w:t xml:space="preserve">South Wairarapa District </w:t>
            </w:r>
          </w:p>
        </w:tc>
        <w:tc>
          <w:tcPr>
            <w:tcW w:w="10031" w:type="dxa"/>
          </w:tcPr>
          <w:p w:rsidR="008B3700" w:rsidRPr="0002451C" w:rsidRDefault="00AD06D6" w:rsidP="0002451C">
            <w:hyperlink r:id="rId19" w:history="1">
              <w:r w:rsidR="008B3700" w:rsidRPr="0002451C">
                <w:rPr>
                  <w:rStyle w:val="Hyperlink"/>
                </w:rPr>
                <w:t>http://www.swdc.govt.nz/policies-plans-and-bylaws</w:t>
              </w:r>
            </w:hyperlink>
            <w:r w:rsidR="008B3700" w:rsidRPr="0002451C">
              <w:t xml:space="preserve"> </w:t>
            </w:r>
          </w:p>
        </w:tc>
      </w:tr>
      <w:tr w:rsidR="008B3700" w:rsidTr="008B3700">
        <w:tc>
          <w:tcPr>
            <w:tcW w:w="5103" w:type="dxa"/>
          </w:tcPr>
          <w:p w:rsidR="008B3700" w:rsidRPr="0002451C" w:rsidRDefault="003A081B" w:rsidP="0002451C">
            <w:r>
              <w:t xml:space="preserve">Upper Hutt City </w:t>
            </w:r>
          </w:p>
        </w:tc>
        <w:tc>
          <w:tcPr>
            <w:tcW w:w="10031" w:type="dxa"/>
          </w:tcPr>
          <w:p w:rsidR="008B3700" w:rsidRPr="0002451C" w:rsidRDefault="00AD06D6" w:rsidP="0002451C">
            <w:hyperlink r:id="rId20" w:history="1">
              <w:r w:rsidR="008B3700" w:rsidRPr="0002451C">
                <w:rPr>
                  <w:rStyle w:val="Hyperlink"/>
                </w:rPr>
                <w:t>http://www.upperhuttcity.com/publication/</w:t>
              </w:r>
            </w:hyperlink>
            <w:r w:rsidR="008B3700" w:rsidRPr="0002451C">
              <w:t xml:space="preserve"> </w:t>
            </w:r>
          </w:p>
        </w:tc>
      </w:tr>
      <w:tr w:rsidR="008B3700" w:rsidTr="008B3700">
        <w:tc>
          <w:tcPr>
            <w:tcW w:w="5103" w:type="dxa"/>
          </w:tcPr>
          <w:p w:rsidR="008B3700" w:rsidRPr="0002451C" w:rsidRDefault="008B3700" w:rsidP="0002451C">
            <w:r w:rsidRPr="0002451C">
              <w:t xml:space="preserve">Wellington City </w:t>
            </w:r>
          </w:p>
        </w:tc>
        <w:tc>
          <w:tcPr>
            <w:tcW w:w="10031" w:type="dxa"/>
          </w:tcPr>
          <w:p w:rsidR="008B3700" w:rsidRPr="0002451C" w:rsidRDefault="00AD06D6" w:rsidP="0002451C">
            <w:hyperlink r:id="rId21" w:history="1">
              <w:r w:rsidR="008B3700" w:rsidRPr="0002451C">
                <w:rPr>
                  <w:rStyle w:val="Hyperlink"/>
                </w:rPr>
                <w:t>http://wellington.govt.nz/your-council/plans-policies-and-bylaws/plans-and-reports</w:t>
              </w:r>
            </w:hyperlink>
          </w:p>
        </w:tc>
      </w:tr>
    </w:tbl>
    <w:p w:rsidR="003C2A99" w:rsidRDefault="003C2A99" w:rsidP="000F2DDB">
      <w:pPr>
        <w:pStyle w:val="Heading1"/>
      </w:pPr>
      <w:bookmarkStart w:id="3" w:name="_Toc405316242"/>
      <w:r w:rsidRPr="00843ED6">
        <w:t xml:space="preserve">Reorganisation </w:t>
      </w:r>
      <w:r w:rsidR="0002451C" w:rsidRPr="00843ED6">
        <w:t xml:space="preserve">applications and alternative applications </w:t>
      </w:r>
      <w:r w:rsidRPr="00843ED6">
        <w:t>from local authorities</w:t>
      </w:r>
      <w:bookmarkEnd w:id="3"/>
    </w:p>
    <w:tbl>
      <w:tblPr>
        <w:tblStyle w:val="LGCTable"/>
        <w:tblW w:w="0" w:type="auto"/>
        <w:tblLook w:val="04A0" w:firstRow="1" w:lastRow="0" w:firstColumn="1" w:lastColumn="0" w:noHBand="0" w:noVBand="1"/>
        <w:tblDescription w:val="This table lists the reorganisation applications and alternative applications from local authorities"/>
      </w:tblPr>
      <w:tblGrid>
        <w:gridCol w:w="7567"/>
        <w:gridCol w:w="7567"/>
      </w:tblGrid>
      <w:tr w:rsidR="008476EE" w:rsidTr="0076154F">
        <w:trPr>
          <w:cnfStyle w:val="100000000000" w:firstRow="1" w:lastRow="0" w:firstColumn="0" w:lastColumn="0" w:oddVBand="0" w:evenVBand="0" w:oddHBand="0" w:evenHBand="0" w:firstRowFirstColumn="0" w:firstRowLastColumn="0" w:lastRowFirstColumn="0" w:lastRowLastColumn="0"/>
          <w:tblHeader/>
        </w:trPr>
        <w:tc>
          <w:tcPr>
            <w:tcW w:w="7567" w:type="dxa"/>
          </w:tcPr>
          <w:p w:rsidR="008476EE" w:rsidRDefault="008476EE" w:rsidP="0002451C">
            <w:r>
              <w:t xml:space="preserve">Report details </w:t>
            </w:r>
          </w:p>
        </w:tc>
        <w:tc>
          <w:tcPr>
            <w:tcW w:w="7567" w:type="dxa"/>
          </w:tcPr>
          <w:p w:rsidR="008476EE" w:rsidRDefault="008476EE" w:rsidP="0002451C">
            <w:r>
              <w:t xml:space="preserve">Link </w:t>
            </w:r>
          </w:p>
        </w:tc>
      </w:tr>
      <w:tr w:rsidR="008476EE" w:rsidTr="00FC604D">
        <w:tc>
          <w:tcPr>
            <w:tcW w:w="7567" w:type="dxa"/>
          </w:tcPr>
          <w:p w:rsidR="008476EE" w:rsidRPr="0002451C" w:rsidRDefault="008476EE" w:rsidP="0002451C">
            <w:pPr>
              <w:rPr>
                <w:rFonts w:cs="Arial"/>
                <w:i/>
                <w:color w:val="000000"/>
              </w:rPr>
            </w:pPr>
            <w:r w:rsidRPr="00572EAA">
              <w:t xml:space="preserve">Greater Wellington Regional Council, (2013), </w:t>
            </w:r>
            <w:r w:rsidRPr="00572EAA">
              <w:rPr>
                <w:i/>
                <w:iCs/>
              </w:rPr>
              <w:t xml:space="preserve">Application for Local Government Reorganisation: Proposal for a Unitary Authority with Local Boards for the Wellington Region. </w:t>
            </w:r>
          </w:p>
        </w:tc>
        <w:tc>
          <w:tcPr>
            <w:tcW w:w="7567" w:type="dxa"/>
          </w:tcPr>
          <w:p w:rsidR="008476EE" w:rsidRPr="0002451C" w:rsidRDefault="00AD06D6" w:rsidP="0002451C">
            <w:pPr>
              <w:rPr>
                <w:rFonts w:cs="Arial"/>
                <w:i/>
                <w:color w:val="000000"/>
              </w:rPr>
            </w:pPr>
            <w:hyperlink r:id="rId22" w:history="1">
              <w:r w:rsidR="008476EE" w:rsidRPr="00075019">
                <w:rPr>
                  <w:rStyle w:val="Hyperlink"/>
                  <w:rFonts w:cs="Arial"/>
                  <w:i/>
                </w:rPr>
                <w:t>http://www.gw.govt.nz/assets/About-GW-the-region/Regional-Governance/Local-Government-Commission-Application/FinalApplication.PDF</w:t>
              </w:r>
            </w:hyperlink>
            <w:r w:rsidR="008476EE" w:rsidRPr="00572EAA">
              <w:rPr>
                <w:i/>
                <w:iCs/>
              </w:rPr>
              <w:t xml:space="preserve"> </w:t>
            </w:r>
          </w:p>
        </w:tc>
      </w:tr>
      <w:tr w:rsidR="008476EE" w:rsidTr="00FC604D">
        <w:tc>
          <w:tcPr>
            <w:tcW w:w="7567" w:type="dxa"/>
          </w:tcPr>
          <w:p w:rsidR="008476EE" w:rsidRPr="0002451C" w:rsidRDefault="008476EE" w:rsidP="0002451C">
            <w:pPr>
              <w:rPr>
                <w:rFonts w:cs="Arial"/>
                <w:i/>
                <w:color w:val="000000"/>
              </w:rPr>
            </w:pPr>
            <w:r w:rsidRPr="00572EAA">
              <w:t xml:space="preserve">Hutt City Council, </w:t>
            </w:r>
            <w:r w:rsidRPr="00572EAA">
              <w:rPr>
                <w:i/>
                <w:iCs/>
              </w:rPr>
              <w:t xml:space="preserve">Alternative Application to Reorganise the Wellington and Wairarapa Regions. </w:t>
            </w:r>
          </w:p>
        </w:tc>
        <w:tc>
          <w:tcPr>
            <w:tcW w:w="7567" w:type="dxa"/>
          </w:tcPr>
          <w:p w:rsidR="008476EE" w:rsidRPr="0002451C" w:rsidRDefault="00AD06D6" w:rsidP="0002451C">
            <w:pPr>
              <w:rPr>
                <w:rFonts w:cs="Arial"/>
                <w:color w:val="000000"/>
              </w:rPr>
            </w:pPr>
            <w:hyperlink r:id="rId23" w:history="1">
              <w:r w:rsidR="008476EE" w:rsidRPr="0072619C">
                <w:rPr>
                  <w:rStyle w:val="Hyperlink"/>
                  <w:rFonts w:cs="Arial"/>
                </w:rPr>
                <w:t>http://www.huttcity.govt.nz/en/Your-Council/About-the-council/Local-Government-Review/</w:t>
              </w:r>
            </w:hyperlink>
            <w:r w:rsidR="008476EE" w:rsidRPr="00572EAA">
              <w:t xml:space="preserve"> </w:t>
            </w:r>
          </w:p>
        </w:tc>
      </w:tr>
      <w:tr w:rsidR="008476EE" w:rsidTr="00FC604D">
        <w:tc>
          <w:tcPr>
            <w:tcW w:w="7567" w:type="dxa"/>
          </w:tcPr>
          <w:p w:rsidR="008476EE" w:rsidRPr="0002451C" w:rsidRDefault="008476EE" w:rsidP="0002451C">
            <w:pPr>
              <w:rPr>
                <w:lang w:val="en-GB"/>
              </w:rPr>
            </w:pPr>
            <w:r>
              <w:rPr>
                <w:lang w:val="en-GB"/>
              </w:rPr>
              <w:t xml:space="preserve">Upper Hutt City Council, </w:t>
            </w:r>
            <w:r w:rsidRPr="00572EAA">
              <w:rPr>
                <w:i/>
              </w:rPr>
              <w:t>Alternative Application to the Local Government Commission.</w:t>
            </w:r>
          </w:p>
        </w:tc>
        <w:tc>
          <w:tcPr>
            <w:tcW w:w="7567" w:type="dxa"/>
          </w:tcPr>
          <w:p w:rsidR="008476EE" w:rsidRDefault="00E917CA" w:rsidP="0002451C">
            <w:hyperlink r:id="rId24" w:history="1">
              <w:r>
                <w:rPr>
                  <w:rStyle w:val="Hyperlink"/>
                </w:rPr>
                <w:t>http://www.upperhuttcity.com/publication/</w:t>
              </w:r>
            </w:hyperlink>
          </w:p>
        </w:tc>
      </w:tr>
      <w:tr w:rsidR="008476EE" w:rsidTr="00FC604D">
        <w:tc>
          <w:tcPr>
            <w:tcW w:w="7567" w:type="dxa"/>
          </w:tcPr>
          <w:p w:rsidR="008476EE" w:rsidRPr="0002451C" w:rsidRDefault="008476EE" w:rsidP="0002451C">
            <w:pPr>
              <w:rPr>
                <w:i/>
                <w:color w:val="000000"/>
              </w:rPr>
            </w:pPr>
            <w:r w:rsidRPr="00572EAA">
              <w:t xml:space="preserve">Wairarapa Councils, </w:t>
            </w:r>
            <w:r w:rsidRPr="00572EAA">
              <w:rPr>
                <w:i/>
                <w:iCs/>
              </w:rPr>
              <w:t xml:space="preserve">Reorganisation Application for a Wairarapa Unitary Authority. </w:t>
            </w:r>
          </w:p>
        </w:tc>
        <w:tc>
          <w:tcPr>
            <w:tcW w:w="7567" w:type="dxa"/>
          </w:tcPr>
          <w:p w:rsidR="008476EE" w:rsidRPr="0002451C" w:rsidRDefault="00AD06D6" w:rsidP="0002451C">
            <w:pPr>
              <w:rPr>
                <w:i/>
                <w:color w:val="000000"/>
              </w:rPr>
            </w:pPr>
            <w:hyperlink r:id="rId25" w:history="1">
              <w:r w:rsidR="008476EE" w:rsidRPr="00075019">
                <w:rPr>
                  <w:rStyle w:val="Hyperlink"/>
                </w:rPr>
                <w:t>http://www.wairarapasfuture.govt.nz/More_reading/APPLICATION</w:t>
              </w:r>
            </w:hyperlink>
            <w:r w:rsidR="008476EE" w:rsidRPr="00572EAA">
              <w:t xml:space="preserve"> </w:t>
            </w:r>
          </w:p>
        </w:tc>
      </w:tr>
      <w:tr w:rsidR="008476EE" w:rsidTr="00FC604D">
        <w:tc>
          <w:tcPr>
            <w:tcW w:w="7567" w:type="dxa"/>
          </w:tcPr>
          <w:p w:rsidR="008476EE" w:rsidRPr="0002451C" w:rsidRDefault="008476EE" w:rsidP="0002451C">
            <w:pPr>
              <w:rPr>
                <w:i/>
                <w:lang w:val="en-GB"/>
              </w:rPr>
            </w:pPr>
            <w:r>
              <w:rPr>
                <w:lang w:val="en-GB"/>
              </w:rPr>
              <w:t xml:space="preserve">Wellington City Council, </w:t>
            </w:r>
            <w:r w:rsidRPr="00572EAA">
              <w:rPr>
                <w:i/>
              </w:rPr>
              <w:t xml:space="preserve">Alternative Reorganisation Application: Response to the Local Government Commission’s Request for Alternative Applications to the Local Government Reorganisation Application for the Wellington Region. </w:t>
            </w:r>
          </w:p>
        </w:tc>
        <w:tc>
          <w:tcPr>
            <w:tcW w:w="7567" w:type="dxa"/>
          </w:tcPr>
          <w:p w:rsidR="008476EE" w:rsidRPr="0002451C" w:rsidRDefault="00AD06D6" w:rsidP="0002451C">
            <w:pPr>
              <w:rPr>
                <w:lang w:val="en-GB"/>
              </w:rPr>
            </w:pPr>
            <w:hyperlink r:id="rId26" w:history="1">
              <w:r w:rsidR="008476EE" w:rsidRPr="00075019">
                <w:rPr>
                  <w:rStyle w:val="Hyperlink"/>
                  <w:lang w:val="en-GB"/>
                </w:rPr>
                <w:t>http://wellington.govt.nz/~/media/about-wellington/mayoral-forum/files/alternative-reorganisation-application.pdf</w:t>
              </w:r>
            </w:hyperlink>
            <w:r w:rsidR="008476EE">
              <w:rPr>
                <w:lang w:val="en-GB"/>
              </w:rPr>
              <w:t xml:space="preserve"> </w:t>
            </w:r>
          </w:p>
        </w:tc>
      </w:tr>
    </w:tbl>
    <w:p w:rsidR="00290CB0" w:rsidRDefault="00290CB0">
      <w:pPr>
        <w:keepLines w:val="0"/>
      </w:pPr>
      <w:r>
        <w:br w:type="page"/>
      </w:r>
    </w:p>
    <w:p w:rsidR="003C2A99" w:rsidRDefault="00FC604D" w:rsidP="000F2DDB">
      <w:pPr>
        <w:pStyle w:val="Heading1"/>
      </w:pPr>
      <w:bookmarkStart w:id="4" w:name="_Toc405316243"/>
      <w:r>
        <w:lastRenderedPageBreak/>
        <w:t xml:space="preserve">Supporting material provided for </w:t>
      </w:r>
      <w:r w:rsidR="0002451C" w:rsidRPr="00843ED6">
        <w:t>application</w:t>
      </w:r>
      <w:r>
        <w:t>s</w:t>
      </w:r>
      <w:bookmarkEnd w:id="4"/>
    </w:p>
    <w:p w:rsidR="00FC604D" w:rsidRPr="00FC604D" w:rsidRDefault="00FC604D" w:rsidP="00FC604D">
      <w:r>
        <w:t>This section includes supporting material provided for reorganisation applications and alternative applications.</w:t>
      </w:r>
    </w:p>
    <w:p w:rsidR="0002451C" w:rsidRPr="0002451C" w:rsidRDefault="0002451C" w:rsidP="0002451C">
      <w:pPr>
        <w:pStyle w:val="Heading2"/>
      </w:pPr>
      <w:bookmarkStart w:id="5" w:name="_Toc405316244"/>
      <w:r w:rsidRPr="000E2E3B">
        <w:t xml:space="preserve">Wairarapa </w:t>
      </w:r>
      <w:r w:rsidRPr="000F2DDB">
        <w:t>Councils’</w:t>
      </w:r>
      <w:r>
        <w:t xml:space="preserve"> </w:t>
      </w:r>
      <w:r w:rsidR="00FC604D">
        <w:t>application</w:t>
      </w:r>
      <w:bookmarkEnd w:id="5"/>
    </w:p>
    <w:tbl>
      <w:tblPr>
        <w:tblStyle w:val="LGCTable"/>
        <w:tblW w:w="0" w:type="auto"/>
        <w:tblLayout w:type="fixed"/>
        <w:tblLook w:val="04A0" w:firstRow="1" w:lastRow="0" w:firstColumn="1" w:lastColumn="0" w:noHBand="0" w:noVBand="1"/>
        <w:tblDescription w:val="This table lists the reports related to the Wairarapa Council's application"/>
      </w:tblPr>
      <w:tblGrid>
        <w:gridCol w:w="7567"/>
        <w:gridCol w:w="7567"/>
      </w:tblGrid>
      <w:tr w:rsidR="00572EAA" w:rsidTr="0076154F">
        <w:trPr>
          <w:cnfStyle w:val="100000000000" w:firstRow="1" w:lastRow="0" w:firstColumn="0" w:lastColumn="0" w:oddVBand="0" w:evenVBand="0" w:oddHBand="0" w:evenHBand="0" w:firstRowFirstColumn="0" w:firstRowLastColumn="0" w:lastRowFirstColumn="0" w:lastRowLastColumn="0"/>
          <w:tblHeader/>
        </w:trPr>
        <w:tc>
          <w:tcPr>
            <w:tcW w:w="7567" w:type="dxa"/>
          </w:tcPr>
          <w:p w:rsidR="00572EAA" w:rsidRDefault="00572EAA" w:rsidP="004572AF">
            <w:r>
              <w:t>Report details</w:t>
            </w:r>
          </w:p>
        </w:tc>
        <w:tc>
          <w:tcPr>
            <w:tcW w:w="7567" w:type="dxa"/>
          </w:tcPr>
          <w:p w:rsidR="00572EAA" w:rsidRDefault="00572EAA" w:rsidP="004572AF">
            <w:r>
              <w:t xml:space="preserve">Link </w:t>
            </w:r>
          </w:p>
        </w:tc>
      </w:tr>
      <w:tr w:rsidR="00572EAA" w:rsidTr="00FC604D">
        <w:tc>
          <w:tcPr>
            <w:tcW w:w="7567" w:type="dxa"/>
          </w:tcPr>
          <w:p w:rsidR="00572EAA" w:rsidRPr="004572AF" w:rsidRDefault="00572EAA" w:rsidP="004572AF">
            <w:pPr>
              <w:rPr>
                <w:rFonts w:cs="Arial"/>
                <w:color w:val="000000"/>
              </w:rPr>
            </w:pPr>
            <w:r w:rsidRPr="00572EAA">
              <w:t xml:space="preserve">Colmar Brunton </w:t>
            </w:r>
            <w:r w:rsidRPr="00572EAA">
              <w:rPr>
                <w:i/>
                <w:iCs/>
              </w:rPr>
              <w:t>Survey on Local Government Reform – Research Report 13 December 2012.</w:t>
            </w:r>
            <w:r w:rsidRPr="00572EAA">
              <w:t xml:space="preserve"> (Appendix 3 of the Wairarapa Application). </w:t>
            </w:r>
          </w:p>
        </w:tc>
        <w:tc>
          <w:tcPr>
            <w:tcW w:w="7567" w:type="dxa"/>
          </w:tcPr>
          <w:p w:rsidR="00572EAA" w:rsidRPr="004572AF" w:rsidRDefault="00AD06D6" w:rsidP="004572AF">
            <w:pPr>
              <w:rPr>
                <w:rFonts w:cs="Arial"/>
                <w:color w:val="000000"/>
              </w:rPr>
            </w:pPr>
            <w:hyperlink r:id="rId27" w:history="1">
              <w:r w:rsidR="00572EAA" w:rsidRPr="00075019">
                <w:rPr>
                  <w:rStyle w:val="Hyperlink"/>
                  <w:rFonts w:cs="Arial"/>
                </w:rPr>
                <w:t>http://www.wairarapasfuture.govt.nz/Portals/12/Colmar%20Brunton%20Research%20Report%20(corrected)%2013%20Dec%202012.pdf</w:t>
              </w:r>
            </w:hyperlink>
            <w:r w:rsidR="00572EAA" w:rsidRPr="00572EAA">
              <w:t xml:space="preserve"> </w:t>
            </w:r>
          </w:p>
        </w:tc>
      </w:tr>
      <w:tr w:rsidR="00572EAA" w:rsidTr="00FC604D">
        <w:tc>
          <w:tcPr>
            <w:tcW w:w="7567" w:type="dxa"/>
          </w:tcPr>
          <w:p w:rsidR="00572EAA" w:rsidRPr="004572AF" w:rsidRDefault="00572EAA" w:rsidP="004572AF">
            <w:pPr>
              <w:rPr>
                <w:rFonts w:cs="Arial"/>
                <w:color w:val="000000"/>
              </w:rPr>
            </w:pPr>
            <w:r w:rsidRPr="00572EAA">
              <w:t xml:space="preserve">Colmar Brunton </w:t>
            </w:r>
            <w:r w:rsidRPr="00572EAA">
              <w:rPr>
                <w:i/>
                <w:iCs/>
              </w:rPr>
              <w:t>Wairarapa Booster Module</w:t>
            </w:r>
            <w:r w:rsidRPr="00572EAA">
              <w:t xml:space="preserve"> August 2012 (Appendix 4 of the Wairarapa Application). </w:t>
            </w:r>
          </w:p>
        </w:tc>
        <w:tc>
          <w:tcPr>
            <w:tcW w:w="7567" w:type="dxa"/>
          </w:tcPr>
          <w:p w:rsidR="00572EAA" w:rsidRDefault="00AD06D6" w:rsidP="004572AF">
            <w:hyperlink r:id="rId28" w:history="1">
              <w:r w:rsidR="00572EAA" w:rsidRPr="00075019">
                <w:rPr>
                  <w:rStyle w:val="Hyperlink"/>
                  <w:rFonts w:cs="Arial"/>
                </w:rPr>
                <w:t>http://www.wairarapasfuture.govt.nz/Portals/12/Colmar%20Brunton%20Wairarapa%20specific%20questions.pdf</w:t>
              </w:r>
            </w:hyperlink>
          </w:p>
        </w:tc>
      </w:tr>
      <w:tr w:rsidR="00572EAA" w:rsidTr="00FC604D">
        <w:tc>
          <w:tcPr>
            <w:tcW w:w="7567" w:type="dxa"/>
          </w:tcPr>
          <w:p w:rsidR="00572EAA" w:rsidRPr="00572EAA" w:rsidRDefault="00572EAA" w:rsidP="00572EAA">
            <w:r w:rsidRPr="00572EAA">
              <w:t>Greater Wellington Regional Council’s Assessment of the Martin Jenkins report on a Wairarapa Unitary Authority (Appendix 1a of the Wairarapa Applica</w:t>
            </w:r>
            <w:r w:rsidR="003A081B">
              <w:t xml:space="preserve">tion – also provided by GRWC). </w:t>
            </w:r>
          </w:p>
        </w:tc>
        <w:tc>
          <w:tcPr>
            <w:tcW w:w="7567" w:type="dxa"/>
          </w:tcPr>
          <w:p w:rsidR="00572EAA" w:rsidRDefault="00572EAA" w:rsidP="004572AF">
            <w:r w:rsidRPr="00572EAA">
              <w:t xml:space="preserve">Included in </w:t>
            </w:r>
            <w:hyperlink r:id="rId29" w:history="1">
              <w:r w:rsidRPr="00075019">
                <w:rPr>
                  <w:rStyle w:val="Hyperlink"/>
                  <w:rFonts w:cs="Arial"/>
                </w:rPr>
                <w:t>http://www.gw.govt.nz/assets/About-GW-the-region/Regional-Governance/Local-Government-Commission-Application/FinalApp11-Martin-Jenkins-Wairarapa-reportandGWresponse.PDF</w:t>
              </w:r>
            </w:hyperlink>
          </w:p>
        </w:tc>
      </w:tr>
      <w:tr w:rsidR="00572EAA" w:rsidTr="00FC604D">
        <w:tc>
          <w:tcPr>
            <w:tcW w:w="7567" w:type="dxa"/>
          </w:tcPr>
          <w:p w:rsidR="00572EAA" w:rsidRPr="00572EAA" w:rsidRDefault="00572EAA" w:rsidP="00572EAA">
            <w:r w:rsidRPr="00572EAA">
              <w:t xml:space="preserve">Martin Jenkins letter dated 3 May 2013 in response to GWRC analysis of the Martin Jenkins viability assessment. (Appendix 1b of the Wairarapa Application, also provided by GWRC). </w:t>
            </w:r>
          </w:p>
        </w:tc>
        <w:tc>
          <w:tcPr>
            <w:tcW w:w="7567" w:type="dxa"/>
          </w:tcPr>
          <w:p w:rsidR="00572EAA" w:rsidRPr="004572AF" w:rsidRDefault="00AD06D6" w:rsidP="004572AF">
            <w:pPr>
              <w:rPr>
                <w:rFonts w:cs="Arial"/>
                <w:color w:val="000000"/>
              </w:rPr>
            </w:pPr>
            <w:hyperlink r:id="rId30" w:history="1">
              <w:r w:rsidR="00572EAA" w:rsidRPr="00075019">
                <w:rPr>
                  <w:rStyle w:val="Hyperlink"/>
                  <w:rFonts w:cs="Arial"/>
                </w:rPr>
                <w:t>http://www.wairarapasfuture.govt.nz/Portals/12/MartinJenkins%20Letter%203%20May%20in%20response%20to%20GWRC%20analysis.pdf</w:t>
              </w:r>
            </w:hyperlink>
            <w:r w:rsidR="00572EAA" w:rsidRPr="00572EAA">
              <w:t xml:space="preserve"> </w:t>
            </w:r>
          </w:p>
        </w:tc>
      </w:tr>
      <w:tr w:rsidR="00572EAA" w:rsidTr="00FC604D">
        <w:tc>
          <w:tcPr>
            <w:tcW w:w="7567" w:type="dxa"/>
          </w:tcPr>
          <w:p w:rsidR="00572EAA" w:rsidRPr="004572AF" w:rsidRDefault="00572EAA" w:rsidP="004572AF">
            <w:pPr>
              <w:rPr>
                <w:rFonts w:cs="Arial"/>
                <w:color w:val="000000"/>
              </w:rPr>
            </w:pPr>
            <w:r w:rsidRPr="00572EAA">
              <w:t xml:space="preserve">Martin Jenkins Ltd. and Taylor Duigan Barry Ltd., (2013, April) </w:t>
            </w:r>
            <w:r w:rsidRPr="00572EAA">
              <w:rPr>
                <w:i/>
                <w:iCs/>
              </w:rPr>
              <w:t>Assessment of the Viability of a Wairarapa Unitary Authority and Wellington Regional Council’s Response to the Report.</w:t>
            </w:r>
            <w:r w:rsidRPr="00572EAA">
              <w:t xml:space="preserve"> (Appendix 1 of the Wairarapa Application).</w:t>
            </w:r>
          </w:p>
        </w:tc>
        <w:tc>
          <w:tcPr>
            <w:tcW w:w="7567" w:type="dxa"/>
          </w:tcPr>
          <w:p w:rsidR="00572EAA" w:rsidRPr="004572AF" w:rsidRDefault="00AD06D6" w:rsidP="004572AF">
            <w:pPr>
              <w:rPr>
                <w:rFonts w:cs="Arial"/>
                <w:color w:val="000000"/>
              </w:rPr>
            </w:pPr>
            <w:hyperlink r:id="rId31" w:history="1">
              <w:r w:rsidR="00572EAA" w:rsidRPr="00075019">
                <w:rPr>
                  <w:rStyle w:val="Hyperlink"/>
                  <w:rFonts w:cs="Arial"/>
                </w:rPr>
                <w:t>http://www.wairarapasfuture.govt.nz/Portals/12/MartinJenkins%20Viability%20Assessment%20Report%208%20April.pdf</w:t>
              </w:r>
            </w:hyperlink>
            <w:r w:rsidR="00572EAA" w:rsidRPr="00572EAA">
              <w:t xml:space="preserve"> </w:t>
            </w:r>
          </w:p>
        </w:tc>
      </w:tr>
      <w:tr w:rsidR="00572EAA" w:rsidTr="00FC604D">
        <w:tc>
          <w:tcPr>
            <w:tcW w:w="7567" w:type="dxa"/>
          </w:tcPr>
          <w:p w:rsidR="00572EAA" w:rsidRPr="004572AF" w:rsidRDefault="00572EAA" w:rsidP="004572AF">
            <w:pPr>
              <w:rPr>
                <w:rFonts w:cs="Arial"/>
                <w:color w:val="000000"/>
              </w:rPr>
            </w:pPr>
            <w:r w:rsidRPr="005D47E0">
              <w:rPr>
                <w:lang w:val="en-GB"/>
              </w:rPr>
              <w:t xml:space="preserve">Martin Jenkins Ltd., </w:t>
            </w:r>
            <w:r w:rsidRPr="00572EAA">
              <w:rPr>
                <w:i/>
              </w:rPr>
              <w:t>Submissions Analysis of Wellington Region Governance Review.</w:t>
            </w:r>
            <w:r w:rsidRPr="00572EAA">
              <w:t xml:space="preserve"> (Appendix 7 of the Wairarapa Application – also provided by GWRC). </w:t>
            </w:r>
          </w:p>
        </w:tc>
        <w:tc>
          <w:tcPr>
            <w:tcW w:w="7567" w:type="dxa"/>
          </w:tcPr>
          <w:p w:rsidR="00572EAA" w:rsidRPr="004572AF" w:rsidRDefault="00AD06D6" w:rsidP="004572AF">
            <w:pPr>
              <w:rPr>
                <w:rFonts w:cs="Arial"/>
                <w:color w:val="000000"/>
              </w:rPr>
            </w:pPr>
            <w:hyperlink r:id="rId32" w:history="1">
              <w:r w:rsidR="00572EAA" w:rsidRPr="00075019">
                <w:rPr>
                  <w:rStyle w:val="Hyperlink"/>
                  <w:rFonts w:cs="Arial"/>
                </w:rPr>
                <w:t>http://www.wairarapasfuture.govt.nz/Portals/12/MartinJenkins.pdf</w:t>
              </w:r>
            </w:hyperlink>
            <w:r w:rsidR="00572EAA" w:rsidRPr="00572EAA">
              <w:t xml:space="preserve"> </w:t>
            </w:r>
          </w:p>
        </w:tc>
      </w:tr>
      <w:tr w:rsidR="00572EAA" w:rsidTr="00FC604D">
        <w:tc>
          <w:tcPr>
            <w:tcW w:w="7567" w:type="dxa"/>
          </w:tcPr>
          <w:p w:rsidR="00572EAA" w:rsidRPr="004572AF" w:rsidRDefault="00572EAA" w:rsidP="004572AF">
            <w:pPr>
              <w:rPr>
                <w:rFonts w:cs="Arial"/>
                <w:color w:val="000000"/>
              </w:rPr>
            </w:pPr>
            <w:r w:rsidRPr="005D47E0">
              <w:t xml:space="preserve">Morrison Low Ltd, (2012, May), </w:t>
            </w:r>
            <w:r w:rsidRPr="00572EAA">
              <w:rPr>
                <w:i/>
              </w:rPr>
              <w:t xml:space="preserve">Assessment of options for joint management and service delivery – Final report. </w:t>
            </w:r>
            <w:r w:rsidRPr="00572EAA">
              <w:t xml:space="preserve">(Appendix 5 of the Wairarapa Application). </w:t>
            </w:r>
          </w:p>
        </w:tc>
        <w:tc>
          <w:tcPr>
            <w:tcW w:w="7567" w:type="dxa"/>
          </w:tcPr>
          <w:p w:rsidR="00572EAA" w:rsidRPr="004572AF" w:rsidRDefault="00AD06D6" w:rsidP="004572AF">
            <w:pPr>
              <w:rPr>
                <w:rFonts w:cs="Arial"/>
                <w:color w:val="000000"/>
              </w:rPr>
            </w:pPr>
            <w:hyperlink r:id="rId33" w:history="1">
              <w:r w:rsidR="00572EAA" w:rsidRPr="00075019">
                <w:rPr>
                  <w:rStyle w:val="Hyperlink"/>
                  <w:rFonts w:cs="Arial"/>
                </w:rPr>
                <w:t>http://www.wairarapasfuture.govt.nz/Portals/12/Morrison%20Low%20report.pdf</w:t>
              </w:r>
            </w:hyperlink>
            <w:r w:rsidR="00572EAA" w:rsidRPr="00572EAA">
              <w:t xml:space="preserve"> </w:t>
            </w:r>
          </w:p>
        </w:tc>
      </w:tr>
      <w:tr w:rsidR="00572EAA" w:rsidTr="00FC604D">
        <w:tc>
          <w:tcPr>
            <w:tcW w:w="7567" w:type="dxa"/>
          </w:tcPr>
          <w:p w:rsidR="00572EAA" w:rsidRPr="004572AF" w:rsidRDefault="00572EAA" w:rsidP="004572AF">
            <w:pPr>
              <w:rPr>
                <w:rFonts w:cs="Arial"/>
                <w:color w:val="000000"/>
              </w:rPr>
            </w:pPr>
            <w:r w:rsidRPr="00CF7D08">
              <w:t xml:space="preserve">Morrison Low Ltd., </w:t>
            </w:r>
            <w:r w:rsidRPr="00572EAA">
              <w:rPr>
                <w:i/>
              </w:rPr>
              <w:t xml:space="preserve">Wairarapa District Councils – Phase Three Report: Investigation into the formation of an amalgamated Wairarapa District Council and a Wairarapa Unitary Authority. </w:t>
            </w:r>
            <w:r w:rsidRPr="00572EAA">
              <w:t xml:space="preserve">(Appendix 2 of the Wairarapa Application). </w:t>
            </w:r>
          </w:p>
        </w:tc>
        <w:tc>
          <w:tcPr>
            <w:tcW w:w="7567" w:type="dxa"/>
          </w:tcPr>
          <w:p w:rsidR="00572EAA" w:rsidRPr="00572EAA" w:rsidRDefault="00AD06D6" w:rsidP="004572AF">
            <w:hyperlink r:id="rId34" w:history="1">
              <w:r w:rsidR="00572EAA" w:rsidRPr="00075019">
                <w:rPr>
                  <w:rStyle w:val="Hyperlink"/>
                  <w:rFonts w:cs="Arial"/>
                </w:rPr>
                <w:t>http://www.wairarapasfuture.govt.nz/Portals/12/Wairarapa%20Report_Final_Morrison%20Low%20phase%203.pdf</w:t>
              </w:r>
            </w:hyperlink>
            <w:r w:rsidR="00572EAA" w:rsidRPr="00572EAA">
              <w:t xml:space="preserve"> </w:t>
            </w:r>
          </w:p>
          <w:p w:rsidR="00572EAA" w:rsidRDefault="00572EAA" w:rsidP="004572AF"/>
        </w:tc>
      </w:tr>
      <w:tr w:rsidR="00572EAA" w:rsidTr="00FC604D">
        <w:tc>
          <w:tcPr>
            <w:tcW w:w="7567" w:type="dxa"/>
          </w:tcPr>
          <w:p w:rsidR="00572EAA" w:rsidRPr="004572AF" w:rsidRDefault="00572EAA" w:rsidP="004572AF">
            <w:pPr>
              <w:rPr>
                <w:rFonts w:cs="Arial"/>
                <w:color w:val="000000"/>
              </w:rPr>
            </w:pPr>
            <w:r>
              <w:t xml:space="preserve">PWC, (October 2010) </w:t>
            </w:r>
            <w:r w:rsidRPr="00572EAA">
              <w:rPr>
                <w:i/>
              </w:rPr>
              <w:t xml:space="preserve">Wellington Region Councils Governance Review. </w:t>
            </w:r>
            <w:r w:rsidRPr="00572EAA">
              <w:t xml:space="preserve">(Appendix 8 of the Wairarapa Application). </w:t>
            </w:r>
          </w:p>
        </w:tc>
        <w:tc>
          <w:tcPr>
            <w:tcW w:w="7567" w:type="dxa"/>
          </w:tcPr>
          <w:p w:rsidR="00572EAA" w:rsidRPr="004572AF" w:rsidRDefault="00AD06D6" w:rsidP="004572AF">
            <w:pPr>
              <w:rPr>
                <w:i/>
              </w:rPr>
            </w:pPr>
            <w:hyperlink r:id="rId35" w:history="1">
              <w:r w:rsidR="00572EAA" w:rsidRPr="00075019">
                <w:rPr>
                  <w:rStyle w:val="Hyperlink"/>
                  <w:rFonts w:cs="Arial"/>
                </w:rPr>
                <w:t>http://www.wairarapasfuture.govt.nz/Portals/12/Pricewaterhouse%20Coopers.pdf</w:t>
              </w:r>
            </w:hyperlink>
            <w:r w:rsidR="00572EAA" w:rsidRPr="00572EAA">
              <w:t xml:space="preserve"> </w:t>
            </w:r>
          </w:p>
        </w:tc>
      </w:tr>
    </w:tbl>
    <w:p w:rsidR="00290CB0" w:rsidRDefault="00290CB0">
      <w:pPr>
        <w:keepLines w:val="0"/>
      </w:pPr>
      <w:r>
        <w:br w:type="page"/>
      </w:r>
    </w:p>
    <w:p w:rsidR="00FC604D" w:rsidRDefault="00FC604D" w:rsidP="00FC604D">
      <w:pPr>
        <w:pStyle w:val="Heading2"/>
      </w:pPr>
      <w:bookmarkStart w:id="6" w:name="_Toc405316245"/>
      <w:r w:rsidRPr="007A53D7">
        <w:lastRenderedPageBreak/>
        <w:t>Greater Wellington Regional Council</w:t>
      </w:r>
      <w:r>
        <w:t xml:space="preserve"> application</w:t>
      </w:r>
      <w:bookmarkEnd w:id="6"/>
    </w:p>
    <w:tbl>
      <w:tblPr>
        <w:tblStyle w:val="LGCTable"/>
        <w:tblW w:w="0" w:type="auto"/>
        <w:tblLayout w:type="fixed"/>
        <w:tblLook w:val="04A0" w:firstRow="1" w:lastRow="0" w:firstColumn="1" w:lastColumn="0" w:noHBand="0" w:noVBand="1"/>
        <w:tblDescription w:val="This table lists the reports related to the Greater Wellington Regional Council application"/>
      </w:tblPr>
      <w:tblGrid>
        <w:gridCol w:w="7567"/>
        <w:gridCol w:w="7567"/>
      </w:tblGrid>
      <w:tr w:rsidR="00572EAA" w:rsidTr="0076154F">
        <w:trPr>
          <w:cnfStyle w:val="100000000000" w:firstRow="1" w:lastRow="0" w:firstColumn="0" w:lastColumn="0" w:oddVBand="0" w:evenVBand="0" w:oddHBand="0" w:evenHBand="0" w:firstRowFirstColumn="0" w:firstRowLastColumn="0" w:lastRowFirstColumn="0" w:lastRowLastColumn="0"/>
          <w:tblHeader/>
        </w:trPr>
        <w:tc>
          <w:tcPr>
            <w:tcW w:w="7567" w:type="dxa"/>
          </w:tcPr>
          <w:p w:rsidR="00572EAA" w:rsidRDefault="00572EAA" w:rsidP="004572AF">
            <w:r>
              <w:t>Report details</w:t>
            </w:r>
          </w:p>
        </w:tc>
        <w:tc>
          <w:tcPr>
            <w:tcW w:w="7567" w:type="dxa"/>
          </w:tcPr>
          <w:p w:rsidR="00572EAA" w:rsidRDefault="00572EAA" w:rsidP="004572AF">
            <w:r>
              <w:t>Link</w:t>
            </w:r>
          </w:p>
        </w:tc>
      </w:tr>
      <w:tr w:rsidR="00572EAA" w:rsidTr="00FC604D">
        <w:tc>
          <w:tcPr>
            <w:tcW w:w="7567" w:type="dxa"/>
          </w:tcPr>
          <w:p w:rsidR="00572EAA" w:rsidRPr="00943BB3" w:rsidRDefault="00572EAA" w:rsidP="004572AF">
            <w:pPr>
              <w:rPr>
                <w:rFonts w:cs="Arial"/>
                <w:color w:val="000000"/>
              </w:rPr>
            </w:pPr>
            <w:r w:rsidRPr="005D47E0">
              <w:rPr>
                <w:lang w:val="en-GB"/>
              </w:rPr>
              <w:t xml:space="preserve">DLA Phillips Fox and Grant Hewitson and Associates Ltd., (2013), </w:t>
            </w:r>
            <w:r w:rsidRPr="00572EAA">
              <w:rPr>
                <w:i/>
              </w:rPr>
              <w:t xml:space="preserve">Legal Advice. </w:t>
            </w:r>
            <w:r w:rsidRPr="00572EAA">
              <w:t xml:space="preserve">(Appendix 5 of the GWRC Application). </w:t>
            </w:r>
          </w:p>
        </w:tc>
        <w:tc>
          <w:tcPr>
            <w:tcW w:w="7567" w:type="dxa"/>
          </w:tcPr>
          <w:p w:rsidR="00572EAA" w:rsidRPr="00943BB3" w:rsidRDefault="00AD06D6" w:rsidP="004572AF">
            <w:pPr>
              <w:rPr>
                <w:lang w:val="en-GB"/>
              </w:rPr>
            </w:pPr>
            <w:hyperlink r:id="rId36" w:history="1">
              <w:r w:rsidR="00572EAA" w:rsidRPr="00075019">
                <w:rPr>
                  <w:rStyle w:val="Hyperlink"/>
                  <w:rFonts w:cs="Arial"/>
                </w:rPr>
                <w:t>http://www.gw.govt.nz/assets/About-GW-the-region/Regional-Governance/Local-Government-Commission-Application/App5-Legal-Advice-2013.PDF</w:t>
              </w:r>
            </w:hyperlink>
            <w:r w:rsidR="00572EAA" w:rsidRPr="00572EAA">
              <w:t xml:space="preserve"> </w:t>
            </w:r>
          </w:p>
        </w:tc>
      </w:tr>
      <w:tr w:rsidR="00572EAA" w:rsidTr="00FC604D">
        <w:tc>
          <w:tcPr>
            <w:tcW w:w="7567" w:type="dxa"/>
          </w:tcPr>
          <w:p w:rsidR="00572EAA" w:rsidRPr="00943BB3" w:rsidRDefault="00572EAA" w:rsidP="004572AF">
            <w:r w:rsidRPr="005D47E0">
              <w:rPr>
                <w:lang w:val="en-GB"/>
              </w:rPr>
              <w:t xml:space="preserve">Infometrics, (2013), </w:t>
            </w:r>
            <w:r w:rsidRPr="00572EAA">
              <w:rPr>
                <w:i/>
              </w:rPr>
              <w:t>Wellington Annual Economic Profile 2012.</w:t>
            </w:r>
            <w:r w:rsidRPr="00572EAA">
              <w:t xml:space="preserve"> (Appendix 7 of the Greater Wellington Regional Council Application).</w:t>
            </w:r>
            <w:r w:rsidRPr="00C45825">
              <w:t xml:space="preserve"> </w:t>
            </w:r>
          </w:p>
        </w:tc>
        <w:tc>
          <w:tcPr>
            <w:tcW w:w="7567" w:type="dxa"/>
          </w:tcPr>
          <w:p w:rsidR="00572EAA" w:rsidRDefault="00AD06D6" w:rsidP="004572AF">
            <w:hyperlink r:id="rId37" w:history="1">
              <w:r w:rsidR="00572EAA" w:rsidRPr="00075019">
                <w:rPr>
                  <w:rStyle w:val="Hyperlink"/>
                  <w:rFonts w:cs="Arial"/>
                </w:rPr>
                <w:t>http://www.gw.govt.nz/assets/About-GW-the-region/Regional-Governance/Local-Government-Commission-Application/App7-Wellington-region-EconomicProfile.PDF</w:t>
              </w:r>
            </w:hyperlink>
            <w:r w:rsidR="00572EAA" w:rsidRPr="00572EAA">
              <w:t xml:space="preserve"> </w:t>
            </w:r>
          </w:p>
        </w:tc>
      </w:tr>
      <w:tr w:rsidR="00572EAA" w:rsidTr="00FC604D">
        <w:tc>
          <w:tcPr>
            <w:tcW w:w="7567" w:type="dxa"/>
          </w:tcPr>
          <w:p w:rsidR="00572EAA" w:rsidRPr="00943BB3" w:rsidRDefault="00572EAA" w:rsidP="004572AF">
            <w:pPr>
              <w:rPr>
                <w:rFonts w:cs="Arial"/>
                <w:color w:val="000000"/>
              </w:rPr>
            </w:pPr>
            <w:r w:rsidRPr="005D47E0">
              <w:rPr>
                <w:lang w:val="en-GB"/>
              </w:rPr>
              <w:t xml:space="preserve">Jackson, N., University of Waikato, (2012, August), </w:t>
            </w:r>
            <w:r w:rsidRPr="00572EAA">
              <w:rPr>
                <w:i/>
              </w:rPr>
              <w:t>Greater Wellington – Socio-demographic Profile 1986-2031.</w:t>
            </w:r>
            <w:r w:rsidRPr="005D47E0">
              <w:rPr>
                <w:lang w:val="en-GB"/>
              </w:rPr>
              <w:t xml:space="preserve"> </w:t>
            </w:r>
            <w:r w:rsidRPr="00572EAA">
              <w:t xml:space="preserve">(Appendix 3 of the GWRC Application). </w:t>
            </w:r>
          </w:p>
        </w:tc>
        <w:tc>
          <w:tcPr>
            <w:tcW w:w="7567" w:type="dxa"/>
          </w:tcPr>
          <w:p w:rsidR="00572EAA" w:rsidRPr="00943BB3" w:rsidRDefault="00AD06D6" w:rsidP="004572AF">
            <w:pPr>
              <w:rPr>
                <w:lang w:val="en-GB"/>
              </w:rPr>
            </w:pPr>
            <w:hyperlink r:id="rId38" w:history="1">
              <w:r w:rsidR="00572EAA" w:rsidRPr="00075019">
                <w:rPr>
                  <w:rStyle w:val="Hyperlink"/>
                  <w:rFonts w:cs="Arial"/>
                </w:rPr>
                <w:t>http://www.gw.govt.nz/assets/About-GW-the-region/Regional-Governance/Local-Government-Commission-Application/App3Greater-Wellington-Socio-Demographic-Profile-1986-2013.PDF</w:t>
              </w:r>
            </w:hyperlink>
            <w:r w:rsidR="00572EAA" w:rsidRPr="00572EAA">
              <w:t xml:space="preserve"> </w:t>
            </w:r>
          </w:p>
        </w:tc>
      </w:tr>
      <w:tr w:rsidR="00572EAA" w:rsidTr="00FC604D">
        <w:tc>
          <w:tcPr>
            <w:tcW w:w="7567" w:type="dxa"/>
          </w:tcPr>
          <w:p w:rsidR="00572EAA" w:rsidRPr="00943BB3" w:rsidRDefault="00572EAA" w:rsidP="004572AF">
            <w:pPr>
              <w:rPr>
                <w:rFonts w:cs="Arial"/>
                <w:color w:val="000000"/>
              </w:rPr>
            </w:pPr>
            <w:r w:rsidRPr="00572EAA">
              <w:t xml:space="preserve">Joint Working Party on Local Government Reform, (2013, March), </w:t>
            </w:r>
            <w:r w:rsidRPr="00572EAA">
              <w:rPr>
                <w:i/>
                <w:iCs/>
              </w:rPr>
              <w:t>Realising the potential of the Wellington region, Conclusions of the Joint Working Pa</w:t>
            </w:r>
            <w:r w:rsidR="003A081B">
              <w:rPr>
                <w:i/>
                <w:iCs/>
              </w:rPr>
              <w:t>rty on Local Government Reform.</w:t>
            </w:r>
            <w:r w:rsidRPr="00572EAA">
              <w:rPr>
                <w:i/>
                <w:iCs/>
              </w:rPr>
              <w:t xml:space="preserve"> </w:t>
            </w:r>
            <w:r w:rsidRPr="00572EAA">
              <w:t xml:space="preserve">(Appendix 6 of the GWRC Application) </w:t>
            </w:r>
          </w:p>
        </w:tc>
        <w:tc>
          <w:tcPr>
            <w:tcW w:w="7567" w:type="dxa"/>
          </w:tcPr>
          <w:p w:rsidR="00572EAA" w:rsidRPr="00943BB3" w:rsidRDefault="00AD06D6" w:rsidP="004572AF">
            <w:pPr>
              <w:rPr>
                <w:rFonts w:cs="Arial"/>
                <w:color w:val="000000"/>
              </w:rPr>
            </w:pPr>
            <w:hyperlink r:id="rId39" w:history="1">
              <w:r w:rsidR="00572EAA" w:rsidRPr="00075019">
                <w:rPr>
                  <w:rStyle w:val="Hyperlink"/>
                  <w:rFonts w:cs="Arial"/>
                </w:rPr>
                <w:t>http://www.gw.govt.nz/assets/About-GW-the-region/Regional-Governance/Local-Government-Commission-Application/App6-JointWorkingPartyreport-March-2013.PDF</w:t>
              </w:r>
            </w:hyperlink>
            <w:r w:rsidR="00572EAA" w:rsidRPr="00572EAA">
              <w:t xml:space="preserve"> </w:t>
            </w:r>
          </w:p>
        </w:tc>
      </w:tr>
      <w:tr w:rsidR="00572EAA" w:rsidTr="00FC604D">
        <w:tc>
          <w:tcPr>
            <w:tcW w:w="7567" w:type="dxa"/>
          </w:tcPr>
          <w:p w:rsidR="00572EAA" w:rsidRPr="00943BB3" w:rsidRDefault="00572EAA" w:rsidP="004572AF">
            <w:pPr>
              <w:rPr>
                <w:rFonts w:cs="Arial"/>
                <w:color w:val="000000"/>
              </w:rPr>
            </w:pPr>
            <w:r w:rsidRPr="00572EAA">
              <w:t xml:space="preserve">Joint Working Party on Local Government Reform, (2013, May), </w:t>
            </w:r>
            <w:r w:rsidRPr="00572EAA">
              <w:rPr>
                <w:i/>
                <w:iCs/>
              </w:rPr>
              <w:t xml:space="preserve">Joint Working Party on Local Government Reform Feedback on Possible Models. </w:t>
            </w:r>
            <w:r w:rsidRPr="00572EAA">
              <w:t>(Appendix 2 of the GWRC Application, also provided by Wellington City)</w:t>
            </w:r>
          </w:p>
        </w:tc>
        <w:tc>
          <w:tcPr>
            <w:tcW w:w="7567" w:type="dxa"/>
          </w:tcPr>
          <w:p w:rsidR="00572EAA" w:rsidRPr="00943BB3" w:rsidRDefault="00AD06D6" w:rsidP="004572AF">
            <w:pPr>
              <w:rPr>
                <w:lang w:val="en-GB"/>
              </w:rPr>
            </w:pPr>
            <w:hyperlink r:id="rId40" w:history="1">
              <w:r w:rsidR="00572EAA" w:rsidRPr="00075019">
                <w:rPr>
                  <w:rStyle w:val="Hyperlink"/>
                  <w:rFonts w:cs="Arial"/>
                </w:rPr>
                <w:t>http://www.gw.govt.nz/assets/About-GW-the-region/Regional-Governance/Local-Government-Commission-Application/App6-JointWorkingPartyreport-March-2013.PDF</w:t>
              </w:r>
            </w:hyperlink>
            <w:r w:rsidR="00572EAA" w:rsidRPr="00572EAA">
              <w:t xml:space="preserve"> </w:t>
            </w:r>
          </w:p>
        </w:tc>
      </w:tr>
      <w:tr w:rsidR="00572EAA" w:rsidTr="00FC604D">
        <w:tc>
          <w:tcPr>
            <w:tcW w:w="7567" w:type="dxa"/>
          </w:tcPr>
          <w:p w:rsidR="00572EAA" w:rsidRPr="00943BB3" w:rsidRDefault="00572EAA" w:rsidP="004572AF">
            <w:pPr>
              <w:rPr>
                <w:rFonts w:cs="Arial"/>
                <w:color w:val="000000"/>
              </w:rPr>
            </w:pPr>
            <w:r w:rsidRPr="00572EAA">
              <w:t xml:space="preserve">Martin Jenkins Ltd., (2012, February), </w:t>
            </w:r>
            <w:r w:rsidRPr="00572EAA">
              <w:rPr>
                <w:i/>
                <w:iCs/>
              </w:rPr>
              <w:t>Economic Interdependence between the Western Area of the Wellington Region and Wairarapa</w:t>
            </w:r>
            <w:r w:rsidRPr="00572EAA">
              <w:t xml:space="preserve">. (Appendix 4 of the GWRC Application). </w:t>
            </w:r>
          </w:p>
        </w:tc>
        <w:tc>
          <w:tcPr>
            <w:tcW w:w="7567" w:type="dxa"/>
          </w:tcPr>
          <w:p w:rsidR="00572EAA" w:rsidRPr="00943BB3" w:rsidRDefault="00AD06D6" w:rsidP="004572AF">
            <w:pPr>
              <w:rPr>
                <w:lang w:val="en-GB"/>
              </w:rPr>
            </w:pPr>
            <w:hyperlink r:id="rId41" w:history="1">
              <w:r w:rsidR="00572EAA" w:rsidRPr="00075019">
                <w:rPr>
                  <w:rStyle w:val="Hyperlink"/>
                  <w:rFonts w:cs="Arial"/>
                </w:rPr>
                <w:t>http://www.gw.govt.nz/assets/About-GW-the-region/Regional-Governance/Local-Government-Commission-Application/App7-Wellington-region-EconomicProfile.PDF</w:t>
              </w:r>
            </w:hyperlink>
            <w:r w:rsidR="00572EAA" w:rsidRPr="00572EAA">
              <w:t xml:space="preserve"> </w:t>
            </w:r>
          </w:p>
        </w:tc>
      </w:tr>
      <w:tr w:rsidR="00572EAA" w:rsidTr="00FC604D">
        <w:tc>
          <w:tcPr>
            <w:tcW w:w="7567" w:type="dxa"/>
          </w:tcPr>
          <w:p w:rsidR="00572EAA" w:rsidRDefault="00572EAA" w:rsidP="004572AF">
            <w:pPr>
              <w:rPr>
                <w:rFonts w:cs="Arial"/>
                <w:color w:val="000000"/>
              </w:rPr>
            </w:pPr>
            <w:r w:rsidRPr="00572EAA">
              <w:t xml:space="preserve">New Zealand Transport Agency, (2013), </w:t>
            </w:r>
            <w:r w:rsidRPr="00572EAA">
              <w:rPr>
                <w:i/>
                <w:iCs/>
              </w:rPr>
              <w:t>Letter from the New Zealand Transport Agency – Principles relating to transport for local government reorganisation in Wellington.</w:t>
            </w:r>
            <w:r w:rsidRPr="00572EAA">
              <w:t xml:space="preserve"> (Appendix 13 of the Greater Wellington Regional Council Application). </w:t>
            </w:r>
          </w:p>
        </w:tc>
        <w:tc>
          <w:tcPr>
            <w:tcW w:w="7567" w:type="dxa"/>
          </w:tcPr>
          <w:p w:rsidR="00572EAA" w:rsidRPr="00943BB3" w:rsidRDefault="00AD06D6" w:rsidP="004572AF">
            <w:pPr>
              <w:rPr>
                <w:lang w:val="en-GB"/>
              </w:rPr>
            </w:pPr>
            <w:hyperlink r:id="rId42" w:history="1">
              <w:r w:rsidR="00572EAA" w:rsidRPr="00075019">
                <w:rPr>
                  <w:rStyle w:val="Hyperlink"/>
                  <w:rFonts w:cs="Arial"/>
                </w:rPr>
                <w:t>http://www.gw.govt.nz/assets/About-GW-the-region/Regional-Governance/Local-Government-Commission-Application/App13NZTAletteronlocalgovernmentreform.PDF</w:t>
              </w:r>
            </w:hyperlink>
            <w:r w:rsidR="00572EAA" w:rsidRPr="00572EAA">
              <w:t xml:space="preserve"> </w:t>
            </w:r>
          </w:p>
        </w:tc>
      </w:tr>
      <w:tr w:rsidR="00572EAA" w:rsidTr="00FC604D">
        <w:tc>
          <w:tcPr>
            <w:tcW w:w="7567" w:type="dxa"/>
          </w:tcPr>
          <w:p w:rsidR="00572EAA" w:rsidRPr="00943BB3" w:rsidRDefault="00572EAA" w:rsidP="004572AF">
            <w:r w:rsidRPr="005D47E0">
              <w:t xml:space="preserve">Palmer, G., Driver, S., Gardiner, W. &amp; Jackson, B. (2012, October), </w:t>
            </w:r>
            <w:r w:rsidRPr="00572EAA">
              <w:rPr>
                <w:i/>
              </w:rPr>
              <w:t>Future Wellington - Proud, Prosperous and Resilient.</w:t>
            </w:r>
            <w:r w:rsidRPr="00572EAA">
              <w:t xml:space="preserve"> (Appendix 14 of the Greater Wellington Regional Council Application).</w:t>
            </w:r>
            <w:r w:rsidRPr="00C45825">
              <w:t xml:space="preserve"> </w:t>
            </w:r>
          </w:p>
        </w:tc>
        <w:tc>
          <w:tcPr>
            <w:tcW w:w="7567" w:type="dxa"/>
          </w:tcPr>
          <w:p w:rsidR="00572EAA" w:rsidRDefault="00AD06D6" w:rsidP="004572AF">
            <w:hyperlink r:id="rId43" w:history="1">
              <w:r w:rsidR="00572EAA" w:rsidRPr="00075019">
                <w:rPr>
                  <w:rStyle w:val="Hyperlink"/>
                  <w:rFonts w:cs="Arial"/>
                </w:rPr>
                <w:t>http://www.gw.govt.nz/assets/About-GW-the-region/Regional-Governance/Local-Government-Commission-Application/App14-PalmerReport.PDF</w:t>
              </w:r>
            </w:hyperlink>
            <w:r w:rsidR="00572EAA">
              <w:t xml:space="preserve"> </w:t>
            </w:r>
          </w:p>
        </w:tc>
      </w:tr>
      <w:tr w:rsidR="00572EAA" w:rsidTr="00FC604D">
        <w:tc>
          <w:tcPr>
            <w:tcW w:w="7567" w:type="dxa"/>
          </w:tcPr>
          <w:p w:rsidR="00572EAA" w:rsidRDefault="00572EAA" w:rsidP="004572AF">
            <w:pPr>
              <w:rPr>
                <w:rFonts w:cs="Arial"/>
                <w:color w:val="000000"/>
              </w:rPr>
            </w:pPr>
            <w:r w:rsidRPr="00572EAA">
              <w:t xml:space="preserve">PricewaterhouseCoopers, (2013, February), </w:t>
            </w:r>
            <w:r w:rsidRPr="00572EAA">
              <w:rPr>
                <w:i/>
                <w:iCs/>
              </w:rPr>
              <w:t>Allocation of Greater Wellington Regional Council Financials by Territorial Authority Geographic Area.</w:t>
            </w:r>
            <w:r w:rsidRPr="00572EAA">
              <w:t xml:space="preserve"> (Appendix 10 of the Greater Wellington Regional Council Application). </w:t>
            </w:r>
          </w:p>
        </w:tc>
        <w:tc>
          <w:tcPr>
            <w:tcW w:w="7567" w:type="dxa"/>
          </w:tcPr>
          <w:p w:rsidR="00572EAA" w:rsidRPr="00943BB3" w:rsidRDefault="00AD06D6" w:rsidP="004572AF">
            <w:pPr>
              <w:rPr>
                <w:lang w:val="en-GB"/>
              </w:rPr>
            </w:pPr>
            <w:hyperlink r:id="rId44" w:history="1">
              <w:r w:rsidR="00572EAA" w:rsidRPr="00075019">
                <w:rPr>
                  <w:rStyle w:val="Hyperlink"/>
                  <w:rFonts w:cs="Arial"/>
                </w:rPr>
                <w:t>http://www.gw.govt.nz/assets/About-GW-the-region/Regional-Governance/Local-Government-Commission-Application/App10-FinancialAllocationPriceWaterhouseCoopers-letter-Feb2013.PDF</w:t>
              </w:r>
            </w:hyperlink>
          </w:p>
        </w:tc>
      </w:tr>
    </w:tbl>
    <w:p w:rsidR="00943BB3" w:rsidRPr="00572EAA" w:rsidRDefault="00943BB3" w:rsidP="00572EAA">
      <w:r w:rsidRPr="00572EAA">
        <w:br w:type="page"/>
      </w:r>
    </w:p>
    <w:p w:rsidR="00FC604D" w:rsidRPr="00572EAA" w:rsidRDefault="00FC604D" w:rsidP="00FC604D">
      <w:pPr>
        <w:pStyle w:val="Heading2"/>
      </w:pPr>
      <w:bookmarkStart w:id="7" w:name="_Toc405316246"/>
      <w:r w:rsidRPr="00943BB3">
        <w:lastRenderedPageBreak/>
        <w:t>Hutt City alternative application</w:t>
      </w:r>
      <w:bookmarkEnd w:id="7"/>
    </w:p>
    <w:tbl>
      <w:tblPr>
        <w:tblStyle w:val="LGCTable"/>
        <w:tblW w:w="0" w:type="auto"/>
        <w:tblLayout w:type="fixed"/>
        <w:tblLook w:val="04A0" w:firstRow="1" w:lastRow="0" w:firstColumn="1" w:lastColumn="0" w:noHBand="0" w:noVBand="1"/>
        <w:tblDescription w:val="This table lists the reports related to the Hutt City alternative application"/>
      </w:tblPr>
      <w:tblGrid>
        <w:gridCol w:w="7567"/>
        <w:gridCol w:w="7567"/>
      </w:tblGrid>
      <w:tr w:rsidR="00572EAA" w:rsidRPr="00943BB3" w:rsidTr="0076154F">
        <w:trPr>
          <w:cnfStyle w:val="100000000000" w:firstRow="1" w:lastRow="0" w:firstColumn="0" w:lastColumn="0" w:oddVBand="0" w:evenVBand="0" w:oddHBand="0" w:evenHBand="0" w:firstRowFirstColumn="0" w:firstRowLastColumn="0" w:lastRowFirstColumn="0" w:lastRowLastColumn="0"/>
          <w:tblHeader/>
        </w:trPr>
        <w:tc>
          <w:tcPr>
            <w:tcW w:w="7567" w:type="dxa"/>
          </w:tcPr>
          <w:p w:rsidR="00572EAA" w:rsidRPr="00943BB3" w:rsidRDefault="00572EAA" w:rsidP="00943BB3">
            <w:r>
              <w:t>Report details</w:t>
            </w:r>
          </w:p>
        </w:tc>
        <w:tc>
          <w:tcPr>
            <w:tcW w:w="7567" w:type="dxa"/>
          </w:tcPr>
          <w:p w:rsidR="00572EAA" w:rsidRPr="00943BB3" w:rsidRDefault="00572EAA" w:rsidP="00943BB3">
            <w:r>
              <w:t>Link</w:t>
            </w:r>
          </w:p>
        </w:tc>
      </w:tr>
      <w:tr w:rsidR="00572EAA" w:rsidRPr="00943BB3" w:rsidTr="00FC604D">
        <w:tc>
          <w:tcPr>
            <w:tcW w:w="7567" w:type="dxa"/>
          </w:tcPr>
          <w:p w:rsidR="00572EAA" w:rsidRPr="00943BB3" w:rsidRDefault="00572EAA" w:rsidP="00943BB3">
            <w:pPr>
              <w:rPr>
                <w:lang w:val="en-GB"/>
              </w:rPr>
            </w:pPr>
            <w:r w:rsidRPr="005D47E0">
              <w:rPr>
                <w:lang w:val="en-GB"/>
              </w:rPr>
              <w:t xml:space="preserve">Colmar Brunton, (2013, June), </w:t>
            </w:r>
            <w:r w:rsidRPr="00572EAA">
              <w:rPr>
                <w:i/>
              </w:rPr>
              <w:t xml:space="preserve">Hutt Local Government Reform Survey. </w:t>
            </w:r>
            <w:r w:rsidRPr="005D47E0">
              <w:rPr>
                <w:lang w:val="en-GB"/>
              </w:rPr>
              <w:t>(Appendix to the Hutt City Council Alternative Application).</w:t>
            </w:r>
            <w:r>
              <w:rPr>
                <w:lang w:val="en-GB"/>
              </w:rPr>
              <w:t xml:space="preserve"> </w:t>
            </w:r>
          </w:p>
        </w:tc>
        <w:tc>
          <w:tcPr>
            <w:tcW w:w="7567" w:type="dxa"/>
          </w:tcPr>
          <w:p w:rsidR="00572EAA" w:rsidRPr="00943BB3" w:rsidRDefault="00AD06D6" w:rsidP="00943BB3">
            <w:pPr>
              <w:rPr>
                <w:lang w:val="en-GB"/>
              </w:rPr>
            </w:pPr>
            <w:hyperlink r:id="rId45" w:history="1">
              <w:r w:rsidR="00572EAA" w:rsidRPr="00075019">
                <w:rPr>
                  <w:rStyle w:val="Hyperlink"/>
                  <w:lang w:val="en-GB"/>
                </w:rPr>
                <w:t>http://www.huttcity.govt.nz/Documents/news/Amalgamation/App%206%20Final%20Colmar%20Brunton%20Survey%20June%202013.pdf</w:t>
              </w:r>
            </w:hyperlink>
            <w:r w:rsidR="00572EAA">
              <w:rPr>
                <w:lang w:val="en-GB"/>
              </w:rPr>
              <w:t xml:space="preserve"> </w:t>
            </w:r>
          </w:p>
        </w:tc>
      </w:tr>
      <w:tr w:rsidR="00572EAA" w:rsidRPr="00943BB3" w:rsidTr="00FC604D">
        <w:tc>
          <w:tcPr>
            <w:tcW w:w="7567" w:type="dxa"/>
          </w:tcPr>
          <w:p w:rsidR="00572EAA" w:rsidRPr="00943BB3" w:rsidRDefault="00572EAA" w:rsidP="00943BB3">
            <w:pPr>
              <w:rPr>
                <w:lang w:val="en-GB"/>
              </w:rPr>
            </w:pPr>
            <w:r w:rsidRPr="005D47E0">
              <w:rPr>
                <w:lang w:val="en-GB"/>
              </w:rPr>
              <w:t xml:space="preserve">Dwyer G Limited, </w:t>
            </w:r>
            <w:r w:rsidRPr="00572EAA">
              <w:rPr>
                <w:i/>
              </w:rPr>
              <w:t>Peer Review of TDB Draft Report on Options for the Wellington and Wairarapa Regions.</w:t>
            </w:r>
            <w:r w:rsidRPr="005D47E0">
              <w:rPr>
                <w:lang w:val="en-GB"/>
              </w:rPr>
              <w:t xml:space="preserve"> (Appendix</w:t>
            </w:r>
            <w:r>
              <w:rPr>
                <w:lang w:val="en-GB"/>
              </w:rPr>
              <w:t xml:space="preserve"> 10</w:t>
            </w:r>
            <w:r w:rsidRPr="005D47E0">
              <w:rPr>
                <w:lang w:val="en-GB"/>
              </w:rPr>
              <w:t xml:space="preserve"> to the Hutt City Council Alternative Application).</w:t>
            </w:r>
            <w:r>
              <w:rPr>
                <w:lang w:val="en-GB"/>
              </w:rPr>
              <w:t xml:space="preserve"> </w:t>
            </w:r>
          </w:p>
        </w:tc>
        <w:tc>
          <w:tcPr>
            <w:tcW w:w="7567" w:type="dxa"/>
          </w:tcPr>
          <w:p w:rsidR="00572EAA" w:rsidRPr="00943BB3" w:rsidRDefault="00AD06D6" w:rsidP="00943BB3">
            <w:pPr>
              <w:rPr>
                <w:lang w:val="en-GB"/>
              </w:rPr>
            </w:pPr>
            <w:hyperlink r:id="rId46" w:history="1">
              <w:r w:rsidR="00572EAA" w:rsidRPr="00075019">
                <w:rPr>
                  <w:rStyle w:val="Hyperlink"/>
                  <w:lang w:val="en-GB"/>
                </w:rPr>
                <w:t>http://www.huttcity.govt.nz/Documents/news/Amalgamation/App%2010%20G%20Dwyer%20peer%20review%20TDB%20draft%20report.pdf</w:t>
              </w:r>
            </w:hyperlink>
            <w:r w:rsidR="00572EAA">
              <w:rPr>
                <w:lang w:val="en-GB"/>
              </w:rPr>
              <w:t xml:space="preserve"> </w:t>
            </w:r>
          </w:p>
        </w:tc>
      </w:tr>
      <w:tr w:rsidR="00572EAA" w:rsidRPr="00943BB3" w:rsidTr="00FC604D">
        <w:tc>
          <w:tcPr>
            <w:tcW w:w="7567" w:type="dxa"/>
          </w:tcPr>
          <w:p w:rsidR="00572EAA" w:rsidRPr="00943BB3" w:rsidRDefault="00572EAA" w:rsidP="00943BB3">
            <w:r w:rsidRPr="005D47E0">
              <w:rPr>
                <w:lang w:val="en-GB"/>
              </w:rPr>
              <w:t xml:space="preserve">Fowler, R., </w:t>
            </w:r>
            <w:r w:rsidRPr="00572EAA">
              <w:rPr>
                <w:i/>
              </w:rPr>
              <w:t>Advice on Application by Hutt City Council to Local Government Commission as to Alternative Re-Organisation.</w:t>
            </w:r>
            <w:r w:rsidRPr="005D47E0">
              <w:rPr>
                <w:lang w:val="en-GB"/>
              </w:rPr>
              <w:t xml:space="preserve"> (Appendix </w:t>
            </w:r>
            <w:r>
              <w:rPr>
                <w:lang w:val="en-GB"/>
              </w:rPr>
              <w:t xml:space="preserve">5 </w:t>
            </w:r>
            <w:r w:rsidRPr="005D47E0">
              <w:rPr>
                <w:lang w:val="en-GB"/>
              </w:rPr>
              <w:t>to the Hutt City Council Alternative Application).</w:t>
            </w:r>
            <w:r w:rsidRPr="00786261">
              <w:t xml:space="preserve"> </w:t>
            </w:r>
          </w:p>
        </w:tc>
        <w:tc>
          <w:tcPr>
            <w:tcW w:w="7567" w:type="dxa"/>
          </w:tcPr>
          <w:p w:rsidR="00572EAA" w:rsidRPr="005D47E0" w:rsidRDefault="00AD06D6" w:rsidP="00943BB3">
            <w:pPr>
              <w:rPr>
                <w:lang w:val="en-GB"/>
              </w:rPr>
            </w:pPr>
            <w:hyperlink r:id="rId47" w:history="1">
              <w:r w:rsidR="00572EAA" w:rsidRPr="00075019">
                <w:rPr>
                  <w:rStyle w:val="Hyperlink"/>
                  <w:lang w:val="en-GB"/>
                </w:rPr>
                <w:t>http://www.huttcity.govt.nz/Documents/news/Amalgamation/App%207%20Legal%20Opinion%20R%20Fowler%20QC.pdf</w:t>
              </w:r>
            </w:hyperlink>
            <w:r w:rsidR="00572EAA">
              <w:rPr>
                <w:lang w:val="en-GB"/>
              </w:rPr>
              <w:t xml:space="preserve"> </w:t>
            </w:r>
          </w:p>
          <w:p w:rsidR="00572EAA" w:rsidRPr="00943BB3" w:rsidRDefault="00572EAA" w:rsidP="00943BB3"/>
        </w:tc>
      </w:tr>
      <w:tr w:rsidR="00572EAA" w:rsidRPr="00943BB3" w:rsidTr="00FC604D">
        <w:tc>
          <w:tcPr>
            <w:tcW w:w="7567" w:type="dxa"/>
          </w:tcPr>
          <w:p w:rsidR="00572EAA" w:rsidRPr="00943BB3" w:rsidRDefault="00572EAA" w:rsidP="00943BB3">
            <w:pPr>
              <w:rPr>
                <w:lang w:val="en-GB"/>
              </w:rPr>
            </w:pPr>
            <w:r w:rsidRPr="005D47E0">
              <w:rPr>
                <w:lang w:val="en-GB"/>
              </w:rPr>
              <w:t xml:space="preserve">McKinlay, P., </w:t>
            </w:r>
            <w:r w:rsidRPr="00572EAA">
              <w:rPr>
                <w:i/>
              </w:rPr>
              <w:t>Governance Options for the Wellington and Wairarapa Regions: Peer Review.</w:t>
            </w:r>
            <w:r w:rsidRPr="005D47E0">
              <w:rPr>
                <w:lang w:val="en-GB"/>
              </w:rPr>
              <w:t xml:space="preserve"> (Appendix </w:t>
            </w:r>
            <w:r>
              <w:rPr>
                <w:lang w:val="en-GB"/>
              </w:rPr>
              <w:t xml:space="preserve">9 </w:t>
            </w:r>
            <w:r w:rsidRPr="005D47E0">
              <w:rPr>
                <w:lang w:val="en-GB"/>
              </w:rPr>
              <w:t>to the Hutt City Council Alternative Application).</w:t>
            </w:r>
            <w:r>
              <w:rPr>
                <w:lang w:val="en-GB"/>
              </w:rPr>
              <w:t xml:space="preserve"> </w:t>
            </w:r>
          </w:p>
        </w:tc>
        <w:tc>
          <w:tcPr>
            <w:tcW w:w="7567" w:type="dxa"/>
          </w:tcPr>
          <w:p w:rsidR="00572EAA" w:rsidRPr="00943BB3" w:rsidRDefault="00AD06D6" w:rsidP="00943BB3">
            <w:pPr>
              <w:rPr>
                <w:lang w:val="en-GB"/>
              </w:rPr>
            </w:pPr>
            <w:hyperlink r:id="rId48" w:history="1">
              <w:r w:rsidR="00572EAA" w:rsidRPr="00075019">
                <w:rPr>
                  <w:rStyle w:val="Hyperlink"/>
                  <w:lang w:val="en-GB"/>
                </w:rPr>
                <w:t>http://www.huttcity.govt.nz/Documents/news/Amalgamation/App%209%20P%20McKinlay%20Peer%20Review%20Final.pdf</w:t>
              </w:r>
            </w:hyperlink>
            <w:r w:rsidR="00572EAA">
              <w:rPr>
                <w:lang w:val="en-GB"/>
              </w:rPr>
              <w:t xml:space="preserve"> </w:t>
            </w:r>
          </w:p>
        </w:tc>
      </w:tr>
      <w:tr w:rsidR="00572EAA" w:rsidRPr="00943BB3" w:rsidTr="00FC604D">
        <w:tc>
          <w:tcPr>
            <w:tcW w:w="7567" w:type="dxa"/>
          </w:tcPr>
          <w:p w:rsidR="00572EAA" w:rsidRPr="005D47E0" w:rsidRDefault="00572EAA" w:rsidP="00943BB3">
            <w:pPr>
              <w:rPr>
                <w:lang w:val="en-GB"/>
              </w:rPr>
            </w:pPr>
            <w:r w:rsidRPr="005D47E0">
              <w:rPr>
                <w:lang w:val="en-GB"/>
              </w:rPr>
              <w:t xml:space="preserve">Morrison Low Ltd., (2013, July), </w:t>
            </w:r>
            <w:r w:rsidRPr="00572EAA">
              <w:rPr>
                <w:i/>
              </w:rPr>
              <w:t>Upper Hutt and Hutt City Councils: Investigation of a Hutt Valley Unitary.</w:t>
            </w:r>
            <w:r w:rsidRPr="005D47E0">
              <w:rPr>
                <w:lang w:val="en-GB"/>
              </w:rPr>
              <w:t xml:space="preserve"> (Appendix</w:t>
            </w:r>
            <w:r>
              <w:rPr>
                <w:lang w:val="en-GB"/>
              </w:rPr>
              <w:t xml:space="preserve"> 12</w:t>
            </w:r>
            <w:r w:rsidRPr="005D47E0">
              <w:rPr>
                <w:lang w:val="en-GB"/>
              </w:rPr>
              <w:t xml:space="preserve"> to the Hutt City Council Alternative Application).</w:t>
            </w:r>
            <w:r>
              <w:rPr>
                <w:lang w:val="en-GB"/>
              </w:rPr>
              <w:t xml:space="preserve"> </w:t>
            </w:r>
          </w:p>
        </w:tc>
        <w:tc>
          <w:tcPr>
            <w:tcW w:w="7567" w:type="dxa"/>
          </w:tcPr>
          <w:p w:rsidR="00572EAA" w:rsidRPr="00943BB3" w:rsidRDefault="00AD06D6" w:rsidP="00943BB3">
            <w:pPr>
              <w:rPr>
                <w:lang w:val="en-GB"/>
              </w:rPr>
            </w:pPr>
            <w:hyperlink r:id="rId49" w:history="1">
              <w:r w:rsidR="00572EAA" w:rsidRPr="00075019">
                <w:rPr>
                  <w:rStyle w:val="Hyperlink"/>
                  <w:lang w:val="en-GB"/>
                </w:rPr>
                <w:t>http://www.huttcity.govt.nz/Documents/news/Amalgamation/App%2012%20Morrison%20Low%20Hutt%20Valley%20Unitary%20Investigation_Final%20Jul13.pdf</w:t>
              </w:r>
            </w:hyperlink>
            <w:r w:rsidR="00572EAA">
              <w:rPr>
                <w:lang w:val="en-GB"/>
              </w:rPr>
              <w:t xml:space="preserve"> </w:t>
            </w:r>
          </w:p>
        </w:tc>
      </w:tr>
      <w:tr w:rsidR="00572EAA" w:rsidRPr="00943BB3" w:rsidTr="00FC604D">
        <w:tc>
          <w:tcPr>
            <w:tcW w:w="7567" w:type="dxa"/>
          </w:tcPr>
          <w:p w:rsidR="00572EAA" w:rsidRPr="00943BB3" w:rsidRDefault="00572EAA" w:rsidP="00943BB3">
            <w:pPr>
              <w:rPr>
                <w:lang w:val="en-GB"/>
              </w:rPr>
            </w:pPr>
            <w:r w:rsidRPr="005D47E0">
              <w:rPr>
                <w:lang w:val="en-GB"/>
              </w:rPr>
              <w:t xml:space="preserve">NZIER, (2012, November), </w:t>
            </w:r>
            <w:r w:rsidRPr="00572EAA">
              <w:rPr>
                <w:i/>
              </w:rPr>
              <w:t>Merger Options for Wellington Councils: Economic Analysis of Options for Merged Governance of the Wellington Region.</w:t>
            </w:r>
            <w:r w:rsidRPr="005D47E0">
              <w:rPr>
                <w:lang w:val="en-GB"/>
              </w:rPr>
              <w:t xml:space="preserve"> (Appendix </w:t>
            </w:r>
            <w:r>
              <w:rPr>
                <w:lang w:val="en-GB"/>
              </w:rPr>
              <w:t xml:space="preserve">11 </w:t>
            </w:r>
            <w:r w:rsidRPr="005D47E0">
              <w:rPr>
                <w:lang w:val="en-GB"/>
              </w:rPr>
              <w:t>to the Hutt City Council Alternative Application).</w:t>
            </w:r>
            <w:r>
              <w:rPr>
                <w:lang w:val="en-GB"/>
              </w:rPr>
              <w:t xml:space="preserve"> </w:t>
            </w:r>
          </w:p>
        </w:tc>
        <w:tc>
          <w:tcPr>
            <w:tcW w:w="7567" w:type="dxa"/>
          </w:tcPr>
          <w:p w:rsidR="00572EAA" w:rsidRPr="00943BB3" w:rsidRDefault="00AD06D6" w:rsidP="00943BB3">
            <w:pPr>
              <w:rPr>
                <w:lang w:val="en-GB"/>
              </w:rPr>
            </w:pPr>
            <w:hyperlink r:id="rId50" w:history="1">
              <w:r w:rsidR="00572EAA" w:rsidRPr="00075019">
                <w:rPr>
                  <w:rStyle w:val="Hyperlink"/>
                  <w:lang w:val="en-GB"/>
                </w:rPr>
                <w:t>http://www.huttcity.govt.nz/Documents/news/Amalgamation/App%2011%20NZIER%20report%20to%20HCC%20-%20Final%20Nov%2014.pdf</w:t>
              </w:r>
            </w:hyperlink>
            <w:r w:rsidR="00572EAA">
              <w:rPr>
                <w:lang w:val="en-GB"/>
              </w:rPr>
              <w:t xml:space="preserve"> </w:t>
            </w:r>
          </w:p>
        </w:tc>
      </w:tr>
      <w:tr w:rsidR="00572EAA" w:rsidRPr="00943BB3" w:rsidTr="00FC604D">
        <w:tc>
          <w:tcPr>
            <w:tcW w:w="7567" w:type="dxa"/>
          </w:tcPr>
          <w:p w:rsidR="00572EAA" w:rsidRPr="008B3700" w:rsidRDefault="00572EAA" w:rsidP="008B3700">
            <w:r w:rsidRPr="00572EAA">
              <w:rPr>
                <w:i/>
              </w:rPr>
              <w:t>PricewaterhouseCoopers, Delivering Water Services to the Wellington Region: Capacity Infrastructure Services Limited.</w:t>
            </w:r>
            <w:r w:rsidRPr="008B3700">
              <w:t xml:space="preserve"> (Appendix 13 to the Hutt City Council Alternative A</w:t>
            </w:r>
            <w:r w:rsidR="003A081B">
              <w:t xml:space="preserve">pplication) </w:t>
            </w:r>
          </w:p>
        </w:tc>
        <w:tc>
          <w:tcPr>
            <w:tcW w:w="7567" w:type="dxa"/>
          </w:tcPr>
          <w:p w:rsidR="00572EAA" w:rsidRPr="008B3700" w:rsidRDefault="00AD06D6" w:rsidP="00943BB3">
            <w:pPr>
              <w:rPr>
                <w:lang w:val="en-GB"/>
              </w:rPr>
            </w:pPr>
            <w:hyperlink r:id="rId51" w:history="1">
              <w:r w:rsidR="00572EAA" w:rsidRPr="00075019">
                <w:rPr>
                  <w:rStyle w:val="Hyperlink"/>
                  <w:lang w:val="en-GB"/>
                </w:rPr>
                <w:t>http://www.huttcity.govt.nz/Documents/news/Amalgamation/App%2012%20Morrison%20Low%20Hutt%20Valley%20Unitary%20Investigation_Final%20Jul13.pdf</w:t>
              </w:r>
            </w:hyperlink>
            <w:r w:rsidR="00572EAA">
              <w:rPr>
                <w:lang w:val="en-GB"/>
              </w:rPr>
              <w:t xml:space="preserve"> </w:t>
            </w:r>
          </w:p>
        </w:tc>
      </w:tr>
      <w:tr w:rsidR="00572EAA" w:rsidRPr="00943BB3" w:rsidTr="00FC604D">
        <w:tc>
          <w:tcPr>
            <w:tcW w:w="7567" w:type="dxa"/>
          </w:tcPr>
          <w:p w:rsidR="00572EAA" w:rsidRPr="00943BB3" w:rsidRDefault="00572EAA" w:rsidP="00943BB3">
            <w:pPr>
              <w:rPr>
                <w:lang w:val="en-GB"/>
              </w:rPr>
            </w:pPr>
            <w:r w:rsidRPr="005D47E0">
              <w:rPr>
                <w:lang w:val="en-GB"/>
              </w:rPr>
              <w:t xml:space="preserve">TDB Advisory, (2013, August), </w:t>
            </w:r>
            <w:r w:rsidRPr="00572EAA">
              <w:rPr>
                <w:i/>
              </w:rPr>
              <w:t>Governance Options for the Wellington and Wairarapa Regions: An Economic and Financial Assessment.</w:t>
            </w:r>
            <w:r w:rsidRPr="005D47E0">
              <w:rPr>
                <w:lang w:val="en-GB"/>
              </w:rPr>
              <w:t xml:space="preserve"> (Appendix to the Hutt City Council Alternative Application).</w:t>
            </w:r>
            <w:r>
              <w:rPr>
                <w:lang w:val="en-GB"/>
              </w:rPr>
              <w:t xml:space="preserve"> </w:t>
            </w:r>
          </w:p>
        </w:tc>
        <w:tc>
          <w:tcPr>
            <w:tcW w:w="7567" w:type="dxa"/>
          </w:tcPr>
          <w:p w:rsidR="00572EAA" w:rsidRPr="00943BB3" w:rsidRDefault="00AD06D6" w:rsidP="00943BB3">
            <w:pPr>
              <w:rPr>
                <w:u w:val="single"/>
              </w:rPr>
            </w:pPr>
            <w:hyperlink r:id="rId52" w:history="1">
              <w:r w:rsidR="00572EAA" w:rsidRPr="00075019">
                <w:rPr>
                  <w:rStyle w:val="Hyperlink"/>
                  <w:lang w:val="en-GB"/>
                </w:rPr>
                <w:t>http://www.huttcity.govt.nz/Documents/news/Amalgamation/App%206%20Final%20Colmar%20Brunton%20Survey%20June%202013.pdf</w:t>
              </w:r>
            </w:hyperlink>
            <w:r w:rsidR="00572EAA">
              <w:rPr>
                <w:lang w:val="en-GB"/>
              </w:rPr>
              <w:t xml:space="preserve"> </w:t>
            </w:r>
          </w:p>
        </w:tc>
      </w:tr>
    </w:tbl>
    <w:p w:rsidR="007A53D7" w:rsidRPr="00572EAA" w:rsidRDefault="007A53D7" w:rsidP="00572EAA"/>
    <w:p w:rsidR="00FC604D" w:rsidRPr="00572EAA" w:rsidRDefault="00FC604D" w:rsidP="00572EAA">
      <w:r w:rsidRPr="00572EAA">
        <w:br w:type="page"/>
      </w:r>
    </w:p>
    <w:p w:rsidR="00FC604D" w:rsidRPr="00FC604D" w:rsidRDefault="00E302CA" w:rsidP="00FC604D">
      <w:pPr>
        <w:pStyle w:val="Heading2"/>
      </w:pPr>
      <w:bookmarkStart w:id="8" w:name="_Toc405316247"/>
      <w:r w:rsidRPr="00E302CA">
        <w:lastRenderedPageBreak/>
        <w:t xml:space="preserve">Wellington City </w:t>
      </w:r>
      <w:r w:rsidR="00F327FA">
        <w:t>a</w:t>
      </w:r>
      <w:r w:rsidR="00F327FA" w:rsidRPr="00E302CA">
        <w:t xml:space="preserve">lternative </w:t>
      </w:r>
      <w:r w:rsidR="00F327FA">
        <w:t>a</w:t>
      </w:r>
      <w:r w:rsidR="00F327FA" w:rsidRPr="00E302CA">
        <w:t>pplication</w:t>
      </w:r>
      <w:bookmarkEnd w:id="8"/>
    </w:p>
    <w:p w:rsidR="00CE301D" w:rsidRDefault="00CE301D" w:rsidP="00A23D72">
      <w:pPr>
        <w:rPr>
          <w:lang w:val="en-GB"/>
        </w:rPr>
      </w:pPr>
      <w:r>
        <w:rPr>
          <w:lang w:val="en-GB"/>
        </w:rPr>
        <w:t>The reports and information listed below are all available within the consolidated alternative application document at</w:t>
      </w:r>
      <w:r w:rsidR="00FC604D">
        <w:rPr>
          <w:lang w:val="en-GB"/>
        </w:rPr>
        <w:t xml:space="preserve"> </w:t>
      </w:r>
      <w:hyperlink r:id="rId53" w:history="1">
        <w:r w:rsidRPr="00075019">
          <w:rPr>
            <w:rStyle w:val="Hyperlink"/>
            <w:lang w:val="en-GB"/>
          </w:rPr>
          <w:t>http://wellington.govt.nz/~/media/about-wellington/mayoral-forum/files/alternative-reorganisation-application.pdf</w:t>
        </w:r>
      </w:hyperlink>
      <w:r>
        <w:rPr>
          <w:lang w:val="en-GB"/>
        </w:rPr>
        <w:t xml:space="preserve"> </w:t>
      </w:r>
    </w:p>
    <w:tbl>
      <w:tblPr>
        <w:tblStyle w:val="LGCTable"/>
        <w:tblW w:w="0" w:type="auto"/>
        <w:tblLook w:val="04A0" w:firstRow="1" w:lastRow="0" w:firstColumn="1" w:lastColumn="0" w:noHBand="0" w:noVBand="1"/>
        <w:tblDescription w:val="This table lists the reports related to the Wellington City alternative application"/>
      </w:tblPr>
      <w:tblGrid>
        <w:gridCol w:w="15134"/>
      </w:tblGrid>
      <w:tr w:rsidR="00572EAA" w:rsidTr="0076154F">
        <w:trPr>
          <w:cnfStyle w:val="100000000000" w:firstRow="1" w:lastRow="0" w:firstColumn="0" w:lastColumn="0" w:oddVBand="0" w:evenVBand="0" w:oddHBand="0" w:evenHBand="0" w:firstRowFirstColumn="0" w:firstRowLastColumn="0" w:lastRowFirstColumn="0" w:lastRowLastColumn="0"/>
          <w:tblHeader/>
        </w:trPr>
        <w:tc>
          <w:tcPr>
            <w:tcW w:w="15134" w:type="dxa"/>
          </w:tcPr>
          <w:p w:rsidR="00572EAA" w:rsidRDefault="00572EAA" w:rsidP="00A23D72">
            <w:pPr>
              <w:rPr>
                <w:lang w:val="en-GB"/>
              </w:rPr>
            </w:pPr>
            <w:r>
              <w:rPr>
                <w:lang w:val="en-GB"/>
              </w:rPr>
              <w:t>Report details</w:t>
            </w:r>
          </w:p>
        </w:tc>
      </w:tr>
      <w:tr w:rsidR="00572EAA" w:rsidTr="00FC604D">
        <w:tc>
          <w:tcPr>
            <w:tcW w:w="15134" w:type="dxa"/>
          </w:tcPr>
          <w:p w:rsidR="00572EAA" w:rsidRDefault="00572EAA" w:rsidP="00A23D72">
            <w:pPr>
              <w:rPr>
                <w:lang w:val="en-GB"/>
              </w:rPr>
            </w:pPr>
            <w:r>
              <w:rPr>
                <w:lang w:val="en-GB"/>
              </w:rPr>
              <w:t xml:space="preserve">Colmar Brunton, (May 2013) </w:t>
            </w:r>
            <w:r w:rsidRPr="00572EAA">
              <w:rPr>
                <w:i/>
              </w:rPr>
              <w:t xml:space="preserve">Wellington City Council Local Government Reform 2013 </w:t>
            </w:r>
            <w:r w:rsidRPr="005D47E0">
              <w:rPr>
                <w:lang w:val="en-GB"/>
              </w:rPr>
              <w:t xml:space="preserve">(Appendix </w:t>
            </w:r>
            <w:r>
              <w:rPr>
                <w:lang w:val="en-GB"/>
              </w:rPr>
              <w:t xml:space="preserve">2 </w:t>
            </w:r>
            <w:r w:rsidRPr="005D47E0">
              <w:rPr>
                <w:lang w:val="en-GB"/>
              </w:rPr>
              <w:t xml:space="preserve">to the </w:t>
            </w:r>
            <w:r>
              <w:rPr>
                <w:lang w:val="en-GB"/>
              </w:rPr>
              <w:t xml:space="preserve">Wellington </w:t>
            </w:r>
            <w:r w:rsidRPr="005D47E0">
              <w:rPr>
                <w:lang w:val="en-GB"/>
              </w:rPr>
              <w:t>City C</w:t>
            </w:r>
            <w:r>
              <w:rPr>
                <w:lang w:val="en-GB"/>
              </w:rPr>
              <w:t>ouncil Alternative Application)</w:t>
            </w:r>
          </w:p>
        </w:tc>
      </w:tr>
      <w:tr w:rsidR="00572EAA" w:rsidTr="00FC604D">
        <w:tc>
          <w:tcPr>
            <w:tcW w:w="15134" w:type="dxa"/>
          </w:tcPr>
          <w:p w:rsidR="00572EAA" w:rsidRDefault="00572EAA" w:rsidP="00A23D72">
            <w:pPr>
              <w:rPr>
                <w:lang w:val="en-GB"/>
              </w:rPr>
            </w:pPr>
            <w:r w:rsidRPr="00E302CA">
              <w:rPr>
                <w:lang w:val="en-GB"/>
              </w:rPr>
              <w:t xml:space="preserve">Litmus </w:t>
            </w:r>
            <w:r>
              <w:rPr>
                <w:lang w:val="en-GB"/>
              </w:rPr>
              <w:t xml:space="preserve">(May 2013) </w:t>
            </w:r>
            <w:r w:rsidRPr="00572EAA">
              <w:rPr>
                <w:i/>
              </w:rPr>
              <w:t>Regional Governance Project, W</w:t>
            </w:r>
            <w:r w:rsidR="003A081B">
              <w:rPr>
                <w:i/>
              </w:rPr>
              <w:t>ellington Resident Focus Groups</w:t>
            </w:r>
            <w:r w:rsidRPr="00572EAA">
              <w:rPr>
                <w:i/>
              </w:rPr>
              <w:t xml:space="preserve"> </w:t>
            </w:r>
            <w:r w:rsidRPr="005D47E0">
              <w:rPr>
                <w:lang w:val="en-GB"/>
              </w:rPr>
              <w:t xml:space="preserve">(Appendix </w:t>
            </w:r>
            <w:r>
              <w:rPr>
                <w:lang w:val="en-GB"/>
              </w:rPr>
              <w:t xml:space="preserve">3 </w:t>
            </w:r>
            <w:r w:rsidRPr="005D47E0">
              <w:rPr>
                <w:lang w:val="en-GB"/>
              </w:rPr>
              <w:t xml:space="preserve">to the </w:t>
            </w:r>
            <w:r>
              <w:rPr>
                <w:lang w:val="en-GB"/>
              </w:rPr>
              <w:t xml:space="preserve">Wellington </w:t>
            </w:r>
            <w:r w:rsidRPr="005D47E0">
              <w:rPr>
                <w:lang w:val="en-GB"/>
              </w:rPr>
              <w:t>City C</w:t>
            </w:r>
            <w:r>
              <w:rPr>
                <w:lang w:val="en-GB"/>
              </w:rPr>
              <w:t>ouncil Alternative Application)</w:t>
            </w:r>
          </w:p>
        </w:tc>
      </w:tr>
      <w:tr w:rsidR="00572EAA" w:rsidTr="00FC604D">
        <w:tc>
          <w:tcPr>
            <w:tcW w:w="15134" w:type="dxa"/>
          </w:tcPr>
          <w:p w:rsidR="00572EAA" w:rsidRDefault="00572EAA" w:rsidP="00A23D72">
            <w:pPr>
              <w:rPr>
                <w:lang w:val="en-GB"/>
              </w:rPr>
            </w:pPr>
            <w:r>
              <w:rPr>
                <w:lang w:val="en-GB"/>
              </w:rPr>
              <w:t xml:space="preserve">Wellington City Council (June 2013) </w:t>
            </w:r>
            <w:r w:rsidRPr="00572EAA">
              <w:rPr>
                <w:i/>
              </w:rPr>
              <w:t>Regional Governance: Response to Reorganisation</w:t>
            </w:r>
            <w:r>
              <w:rPr>
                <w:lang w:val="en-GB"/>
              </w:rPr>
              <w:t xml:space="preserve"> – report to Strategy and Policy Committee </w:t>
            </w:r>
            <w:r w:rsidRPr="005D47E0">
              <w:rPr>
                <w:lang w:val="en-GB"/>
              </w:rPr>
              <w:t xml:space="preserve">(Appendix </w:t>
            </w:r>
            <w:r>
              <w:rPr>
                <w:lang w:val="en-GB"/>
              </w:rPr>
              <w:t xml:space="preserve">5 </w:t>
            </w:r>
            <w:r w:rsidRPr="005D47E0">
              <w:rPr>
                <w:lang w:val="en-GB"/>
              </w:rPr>
              <w:t xml:space="preserve">to the </w:t>
            </w:r>
            <w:r>
              <w:rPr>
                <w:lang w:val="en-GB"/>
              </w:rPr>
              <w:t xml:space="preserve">Wellington </w:t>
            </w:r>
            <w:r w:rsidRPr="005D47E0">
              <w:rPr>
                <w:lang w:val="en-GB"/>
              </w:rPr>
              <w:t>City C</w:t>
            </w:r>
            <w:r>
              <w:rPr>
                <w:lang w:val="en-GB"/>
              </w:rPr>
              <w:t>ouncil Alternative Application)</w:t>
            </w:r>
          </w:p>
        </w:tc>
      </w:tr>
      <w:tr w:rsidR="00572EAA" w:rsidTr="00FC604D">
        <w:tc>
          <w:tcPr>
            <w:tcW w:w="15134" w:type="dxa"/>
          </w:tcPr>
          <w:p w:rsidR="00572EAA" w:rsidRDefault="00572EAA" w:rsidP="00A23D72">
            <w:pPr>
              <w:rPr>
                <w:lang w:val="en-GB"/>
              </w:rPr>
            </w:pPr>
            <w:r>
              <w:rPr>
                <w:lang w:val="en-GB"/>
              </w:rPr>
              <w:t xml:space="preserve">Wellington City Council (March 2013) </w:t>
            </w:r>
            <w:r w:rsidRPr="00572EAA">
              <w:rPr>
                <w:i/>
              </w:rPr>
              <w:t>Report of the Regional Governance Working Party</w:t>
            </w:r>
            <w:r>
              <w:rPr>
                <w:lang w:val="en-GB"/>
              </w:rPr>
              <w:t xml:space="preserve">– report to Strategy and Policy Committee </w:t>
            </w:r>
            <w:r w:rsidRPr="005D47E0">
              <w:rPr>
                <w:lang w:val="en-GB"/>
              </w:rPr>
              <w:t xml:space="preserve">(Appendix </w:t>
            </w:r>
            <w:r>
              <w:rPr>
                <w:lang w:val="en-GB"/>
              </w:rPr>
              <w:t xml:space="preserve">7 </w:t>
            </w:r>
            <w:r w:rsidRPr="005D47E0">
              <w:rPr>
                <w:lang w:val="en-GB"/>
              </w:rPr>
              <w:t xml:space="preserve">to the </w:t>
            </w:r>
            <w:r>
              <w:rPr>
                <w:lang w:val="en-GB"/>
              </w:rPr>
              <w:t xml:space="preserve">Wellington </w:t>
            </w:r>
            <w:r w:rsidRPr="005D47E0">
              <w:rPr>
                <w:lang w:val="en-GB"/>
              </w:rPr>
              <w:t>City C</w:t>
            </w:r>
            <w:r>
              <w:rPr>
                <w:lang w:val="en-GB"/>
              </w:rPr>
              <w:t>ouncil Alternative Application)</w:t>
            </w:r>
          </w:p>
        </w:tc>
      </w:tr>
    </w:tbl>
    <w:p w:rsidR="00FC604D" w:rsidRDefault="00FC604D" w:rsidP="00A23D72">
      <w:pPr>
        <w:rPr>
          <w:lang w:val="en-GB"/>
        </w:rPr>
      </w:pPr>
    </w:p>
    <w:p w:rsidR="008C2165" w:rsidRPr="008C2165" w:rsidRDefault="008C2165" w:rsidP="008C2165"/>
    <w:p w:rsidR="003C2A99" w:rsidRDefault="003C2A99" w:rsidP="0076154F">
      <w:pPr>
        <w:pStyle w:val="Heading1"/>
      </w:pPr>
      <w:bookmarkStart w:id="9" w:name="_Toc405316248"/>
      <w:r w:rsidRPr="00843ED6">
        <w:t xml:space="preserve">Other </w:t>
      </w:r>
      <w:r w:rsidR="00F327FA" w:rsidRPr="00843ED6">
        <w:t>reports and documents</w:t>
      </w:r>
      <w:bookmarkEnd w:id="9"/>
      <w:r w:rsidR="00F327FA" w:rsidRPr="00843ED6">
        <w:t xml:space="preserve"> </w:t>
      </w:r>
    </w:p>
    <w:p w:rsidR="000F2DDB" w:rsidRDefault="000F2DDB" w:rsidP="00F1543E">
      <w:pPr>
        <w:pStyle w:val="Tinyline"/>
      </w:pPr>
    </w:p>
    <w:tbl>
      <w:tblPr>
        <w:tblStyle w:val="LGCTable"/>
        <w:tblW w:w="0" w:type="auto"/>
        <w:tblLayout w:type="fixed"/>
        <w:tblLook w:val="04A0" w:firstRow="1" w:lastRow="0" w:firstColumn="1" w:lastColumn="0" w:noHBand="0" w:noVBand="1"/>
        <w:tblDescription w:val="This table lists tother relevant reports and documents"/>
      </w:tblPr>
      <w:tblGrid>
        <w:gridCol w:w="7269"/>
        <w:gridCol w:w="7269"/>
      </w:tblGrid>
      <w:tr w:rsidR="00572EAA" w:rsidTr="0076154F">
        <w:trPr>
          <w:cnfStyle w:val="100000000000" w:firstRow="1" w:lastRow="0" w:firstColumn="0" w:lastColumn="0" w:oddVBand="0" w:evenVBand="0" w:oddHBand="0" w:evenHBand="0" w:firstRowFirstColumn="0" w:firstRowLastColumn="0" w:lastRowFirstColumn="0" w:lastRowLastColumn="0"/>
          <w:tblHeader/>
        </w:trPr>
        <w:tc>
          <w:tcPr>
            <w:tcW w:w="7269" w:type="dxa"/>
          </w:tcPr>
          <w:p w:rsidR="00572EAA" w:rsidRDefault="00572EAA" w:rsidP="000F2DDB">
            <w:r>
              <w:t>Report details</w:t>
            </w:r>
          </w:p>
        </w:tc>
        <w:tc>
          <w:tcPr>
            <w:tcW w:w="7269" w:type="dxa"/>
          </w:tcPr>
          <w:p w:rsidR="00572EAA" w:rsidRDefault="00572EAA" w:rsidP="000F2DDB">
            <w:r>
              <w:t xml:space="preserve">Link </w:t>
            </w:r>
          </w:p>
        </w:tc>
      </w:tr>
      <w:tr w:rsidR="00572EAA" w:rsidTr="0076154F">
        <w:tc>
          <w:tcPr>
            <w:tcW w:w="7269" w:type="dxa"/>
          </w:tcPr>
          <w:p w:rsidR="00572EAA" w:rsidRDefault="00572EAA" w:rsidP="000F2DDB">
            <w:pPr>
              <w:rPr>
                <w:lang w:val="mi-NZ"/>
              </w:rPr>
            </w:pPr>
            <w:r w:rsidRPr="00D972C6">
              <w:rPr>
                <w:lang w:val="en-GB"/>
              </w:rPr>
              <w:t xml:space="preserve">ASB/Main Report, (2014, June), </w:t>
            </w:r>
            <w:r w:rsidRPr="00572EAA">
              <w:rPr>
                <w:i/>
              </w:rPr>
              <w:t>Regional Economic Scoreboard.</w:t>
            </w:r>
          </w:p>
        </w:tc>
        <w:tc>
          <w:tcPr>
            <w:tcW w:w="7269" w:type="dxa"/>
          </w:tcPr>
          <w:p w:rsidR="00572EAA" w:rsidRDefault="00AD06D6" w:rsidP="00F1543E">
            <w:pPr>
              <w:rPr>
                <w:lang w:val="mi-NZ"/>
              </w:rPr>
            </w:pPr>
            <w:hyperlink r:id="rId54" w:history="1">
              <w:r w:rsidR="00572EAA" w:rsidRPr="004210D4">
                <w:rPr>
                  <w:rStyle w:val="Hyperlink"/>
                  <w:lang w:val="en-GB"/>
                </w:rPr>
                <w:t>http://reports.asb.co.nz/report-list/channel/18/0/0/asb-regional-economic-scoreboard.html</w:t>
              </w:r>
            </w:hyperlink>
          </w:p>
        </w:tc>
      </w:tr>
      <w:tr w:rsidR="00572EAA" w:rsidTr="0076154F">
        <w:tc>
          <w:tcPr>
            <w:tcW w:w="7269" w:type="dxa"/>
          </w:tcPr>
          <w:p w:rsidR="00572EAA" w:rsidRPr="008C2165" w:rsidRDefault="00572EAA" w:rsidP="008C2165">
            <w:r>
              <w:t xml:space="preserve">Auckland Transition Agency (March 2011) </w:t>
            </w:r>
            <w:r w:rsidRPr="00572EAA">
              <w:rPr>
                <w:i/>
              </w:rPr>
              <w:t>Auckland In transition, report of the Auckland Transition Agency</w:t>
            </w:r>
          </w:p>
        </w:tc>
        <w:tc>
          <w:tcPr>
            <w:tcW w:w="7269" w:type="dxa"/>
          </w:tcPr>
          <w:p w:rsidR="00572EAA" w:rsidRDefault="00AD06D6" w:rsidP="008C2165">
            <w:hyperlink r:id="rId55" w:history="1">
              <w:r w:rsidR="00572EAA" w:rsidRPr="00075019">
                <w:rPr>
                  <w:rStyle w:val="Hyperlink"/>
                </w:rPr>
                <w:t>http://www.ata.govt.nz/web/cms_ata.nsf</w:t>
              </w:r>
            </w:hyperlink>
            <w:r w:rsidR="00572EAA">
              <w:t xml:space="preserve"> </w:t>
            </w:r>
          </w:p>
        </w:tc>
      </w:tr>
      <w:tr w:rsidR="00572EAA" w:rsidTr="0076154F">
        <w:tc>
          <w:tcPr>
            <w:tcW w:w="7269" w:type="dxa"/>
          </w:tcPr>
          <w:p w:rsidR="00572EAA" w:rsidRPr="009B3DD3" w:rsidRDefault="00572EAA" w:rsidP="000F2DDB">
            <w:r w:rsidRPr="000471BB">
              <w:t>Aulich, Gibbs, Gooding, McKinlay,</w:t>
            </w:r>
            <w:r>
              <w:t xml:space="preserve"> Pillora and Sansom, (2011, May),</w:t>
            </w:r>
            <w:r w:rsidRPr="000471BB">
              <w:t xml:space="preserve"> </w:t>
            </w:r>
            <w:r w:rsidRPr="00572EAA">
              <w:rPr>
                <w:i/>
              </w:rPr>
              <w:t xml:space="preserve">Consolidation in Local Government: A Fresh Look. </w:t>
            </w:r>
          </w:p>
        </w:tc>
        <w:tc>
          <w:tcPr>
            <w:tcW w:w="7269" w:type="dxa"/>
          </w:tcPr>
          <w:p w:rsidR="00572EAA" w:rsidRDefault="00AD06D6" w:rsidP="00F1543E">
            <w:pPr>
              <w:rPr>
                <w:lang w:val="mi-NZ"/>
              </w:rPr>
            </w:pPr>
            <w:hyperlink r:id="rId56" w:history="1">
              <w:r w:rsidR="00572EAA" w:rsidRPr="00075019">
                <w:rPr>
                  <w:rStyle w:val="Hyperlink"/>
                </w:rPr>
                <w:t>http://www.acelg.org.au/news/international-study-highlights-need-consolidation</w:t>
              </w:r>
            </w:hyperlink>
          </w:p>
        </w:tc>
      </w:tr>
      <w:tr w:rsidR="00572EAA" w:rsidTr="0076154F">
        <w:tc>
          <w:tcPr>
            <w:tcW w:w="7269" w:type="dxa"/>
          </w:tcPr>
          <w:p w:rsidR="00572EAA" w:rsidRDefault="00572EAA" w:rsidP="000F2DDB">
            <w:pPr>
              <w:rPr>
                <w:lang w:val="mi-NZ"/>
              </w:rPr>
            </w:pPr>
            <w:r w:rsidRPr="008C222D">
              <w:rPr>
                <w:lang w:val="en-GB"/>
              </w:rPr>
              <w:t xml:space="preserve">BERL, (2014, April), </w:t>
            </w:r>
            <w:r w:rsidRPr="00572EAA">
              <w:rPr>
                <w:i/>
              </w:rPr>
              <w:t xml:space="preserve">The Wellington Region Situation Analysis 2013: A Snapshot. </w:t>
            </w:r>
          </w:p>
        </w:tc>
        <w:tc>
          <w:tcPr>
            <w:tcW w:w="7269" w:type="dxa"/>
          </w:tcPr>
          <w:p w:rsidR="00572EAA" w:rsidRDefault="00E917CA" w:rsidP="008137CB">
            <w:pPr>
              <w:rPr>
                <w:lang w:val="mi-NZ"/>
              </w:rPr>
            </w:pPr>
            <w:r>
              <w:t>Available</w:t>
            </w:r>
            <w:r>
              <w:t xml:space="preserve"> on the Local Government Commission website on the Wellington reorganisation page.</w:t>
            </w:r>
          </w:p>
        </w:tc>
      </w:tr>
      <w:tr w:rsidR="00572EAA" w:rsidTr="0076154F">
        <w:tc>
          <w:tcPr>
            <w:tcW w:w="7269" w:type="dxa"/>
          </w:tcPr>
          <w:p w:rsidR="00572EAA" w:rsidRPr="009B3DD3" w:rsidRDefault="00572EAA" w:rsidP="000F2DDB">
            <w:pPr>
              <w:rPr>
                <w:lang w:val="en-US"/>
              </w:rPr>
            </w:pPr>
            <w:r>
              <w:rPr>
                <w:lang w:val="en-US"/>
              </w:rPr>
              <w:t xml:space="preserve">Byrnes, J. and Dollery, B. (2002) </w:t>
            </w:r>
            <w:r w:rsidRPr="00572EAA">
              <w:rPr>
                <w:i/>
              </w:rPr>
              <w:t>Do Economies of Scale Exist in Australian Local Government? A Review of the Research Evidence,</w:t>
            </w:r>
            <w:r w:rsidR="003A081B">
              <w:rPr>
                <w:lang w:val="en-US"/>
              </w:rPr>
              <w:t xml:space="preserve"> University of New England.</w:t>
            </w:r>
          </w:p>
        </w:tc>
        <w:tc>
          <w:tcPr>
            <w:tcW w:w="7269" w:type="dxa"/>
          </w:tcPr>
          <w:p w:rsidR="00572EAA" w:rsidRDefault="00AD06D6" w:rsidP="00F1543E">
            <w:pPr>
              <w:rPr>
                <w:lang w:val="mi-NZ"/>
              </w:rPr>
            </w:pPr>
            <w:hyperlink r:id="rId57" w:history="1">
              <w:r w:rsidR="00572EAA" w:rsidRPr="00B34D6C">
                <w:rPr>
                  <w:rStyle w:val="Hyperlink"/>
                  <w:lang w:val="en-US"/>
                </w:rPr>
                <w:t>http://www.une.edu.au/__data/assets/pdf_file/0006/67830/econwp02-2.pdf</w:t>
              </w:r>
            </w:hyperlink>
          </w:p>
        </w:tc>
      </w:tr>
      <w:tr w:rsidR="00572EAA" w:rsidTr="0076154F">
        <w:tc>
          <w:tcPr>
            <w:tcW w:w="7269" w:type="dxa"/>
          </w:tcPr>
          <w:p w:rsidR="00572EAA" w:rsidRPr="008137CB" w:rsidRDefault="00572EAA" w:rsidP="00F1543E">
            <w:pPr>
              <w:rPr>
                <w:lang w:val="mi-NZ"/>
              </w:rPr>
            </w:pPr>
            <w:r w:rsidRPr="008137CB">
              <w:rPr>
                <w:lang w:val="en-GB"/>
              </w:rPr>
              <w:lastRenderedPageBreak/>
              <w:t xml:space="preserve">Campbell, G., </w:t>
            </w:r>
            <w:r w:rsidRPr="008137CB">
              <w:rPr>
                <w:i/>
              </w:rPr>
              <w:t xml:space="preserve">Local Government Commission Request for Extra Information: Flood Protection Matters. </w:t>
            </w:r>
          </w:p>
        </w:tc>
        <w:tc>
          <w:tcPr>
            <w:tcW w:w="7269" w:type="dxa"/>
          </w:tcPr>
          <w:p w:rsidR="00572EAA" w:rsidRPr="008137CB" w:rsidRDefault="00E917CA" w:rsidP="00F1543E">
            <w:pPr>
              <w:rPr>
                <w:lang w:val="mi-NZ"/>
              </w:rPr>
            </w:pPr>
            <w:r>
              <w:t>Available on the Local Government Commission website on the Wellington reorganisation page.</w:t>
            </w:r>
          </w:p>
        </w:tc>
      </w:tr>
      <w:tr w:rsidR="00572EAA" w:rsidTr="0076154F">
        <w:tc>
          <w:tcPr>
            <w:tcW w:w="7269" w:type="dxa"/>
          </w:tcPr>
          <w:p w:rsidR="00572EAA" w:rsidRPr="009B3DD3" w:rsidRDefault="00572EAA" w:rsidP="000F2DDB">
            <w:pPr>
              <w:rPr>
                <w:lang w:val="en-US"/>
              </w:rPr>
            </w:pPr>
            <w:r>
              <w:rPr>
                <w:lang w:val="en-US"/>
              </w:rPr>
              <w:t xml:space="preserve">CentrePort, (2013), </w:t>
            </w:r>
            <w:r w:rsidRPr="00572EAA">
              <w:rPr>
                <w:i/>
              </w:rPr>
              <w:t>Annual Report</w:t>
            </w:r>
            <w:r>
              <w:rPr>
                <w:lang w:val="en-US"/>
              </w:rPr>
              <w:t xml:space="preserve">. </w:t>
            </w:r>
          </w:p>
        </w:tc>
        <w:tc>
          <w:tcPr>
            <w:tcW w:w="7269" w:type="dxa"/>
          </w:tcPr>
          <w:p w:rsidR="00572EAA" w:rsidRPr="009B3DD3" w:rsidRDefault="00AD06D6" w:rsidP="00F1543E">
            <w:pPr>
              <w:rPr>
                <w:lang w:val="en-US"/>
              </w:rPr>
            </w:pPr>
            <w:hyperlink r:id="rId58" w:history="1">
              <w:r w:rsidR="00572EAA" w:rsidRPr="00075019">
                <w:rPr>
                  <w:rStyle w:val="Hyperlink"/>
                  <w:lang w:val="en-US"/>
                </w:rPr>
                <w:t>http://www.centreport.co.nz/information-library/stakeholder-information</w:t>
              </w:r>
            </w:hyperlink>
            <w:r w:rsidR="00572EAA">
              <w:rPr>
                <w:lang w:val="en-US"/>
              </w:rPr>
              <w:t xml:space="preserve"> </w:t>
            </w:r>
          </w:p>
        </w:tc>
      </w:tr>
      <w:tr w:rsidR="00572EAA" w:rsidTr="0076154F">
        <w:tc>
          <w:tcPr>
            <w:tcW w:w="7269" w:type="dxa"/>
          </w:tcPr>
          <w:p w:rsidR="00572EAA" w:rsidRDefault="00572EAA" w:rsidP="000F2DDB">
            <w:pPr>
              <w:rPr>
                <w:lang w:val="en-GB"/>
              </w:rPr>
            </w:pPr>
            <w:r>
              <w:rPr>
                <w:lang w:val="en-GB"/>
              </w:rPr>
              <w:t xml:space="preserve">Department of Internal Affairs (2013) </w:t>
            </w:r>
            <w:r w:rsidRPr="00572EAA">
              <w:rPr>
                <w:i/>
              </w:rPr>
              <w:t>Report of the Local Government Infrastructure Efficiency Expert Advisory Group</w:t>
            </w:r>
            <w:r w:rsidR="003A081B">
              <w:rPr>
                <w:lang w:val="en-GB"/>
              </w:rPr>
              <w:t xml:space="preserve"> </w:t>
            </w:r>
          </w:p>
        </w:tc>
        <w:tc>
          <w:tcPr>
            <w:tcW w:w="7269" w:type="dxa"/>
          </w:tcPr>
          <w:p w:rsidR="00572EAA" w:rsidRPr="008C2165" w:rsidRDefault="00AD06D6" w:rsidP="009B3DD3">
            <w:pPr>
              <w:rPr>
                <w:lang w:val="en-GB"/>
              </w:rPr>
            </w:pPr>
            <w:hyperlink r:id="rId59" w:history="1">
              <w:r w:rsidR="00572EAA" w:rsidRPr="00075019">
                <w:rPr>
                  <w:rStyle w:val="Hyperlink"/>
                  <w:lang w:val="en-GB"/>
                </w:rPr>
                <w:t>http://www.google.co.nz/url?url=http://www.dia.govt.nz/pubforms.nsf/URL/LG-Infrastructure-Efficiency-Expert-Advisory-Group-Final-Report.doc/%24file/LG-Infrastructure-Efficiency-Expert-Advisory-Group-Final-Report.doc&amp;rct=j&amp;frm=1&amp;q=&amp;esrc=s&amp;sa=U&amp;ei=8vprVNuBDKi8mAXeroGwBQ&amp;ved=0CBMQFjAA&amp;sig2=_RgUwP9-QeSOtDeU4c4o5g&amp;usg=AFQjCNEBS74QUpFSlonvmiS0V04TYLAS_g</w:t>
              </w:r>
            </w:hyperlink>
            <w:r w:rsidR="00572EAA">
              <w:rPr>
                <w:lang w:val="en-GB"/>
              </w:rPr>
              <w:t xml:space="preserve"> </w:t>
            </w:r>
          </w:p>
        </w:tc>
      </w:tr>
      <w:tr w:rsidR="00572EAA" w:rsidTr="0076154F">
        <w:tc>
          <w:tcPr>
            <w:tcW w:w="7269" w:type="dxa"/>
          </w:tcPr>
          <w:p w:rsidR="00572EAA" w:rsidRPr="00F1543E" w:rsidRDefault="00572EAA" w:rsidP="000F2DDB">
            <w:pPr>
              <w:rPr>
                <w:lang w:val="mi-NZ"/>
              </w:rPr>
            </w:pPr>
            <w:r>
              <w:rPr>
                <w:lang w:val="mi-NZ"/>
              </w:rPr>
              <w:t xml:space="preserve">Fairfax NZ Ltd., (2014), </w:t>
            </w:r>
            <w:r w:rsidRPr="00572EAA">
              <w:rPr>
                <w:i/>
              </w:rPr>
              <w:t>Ratepayers Report</w:t>
            </w:r>
            <w:r>
              <w:rPr>
                <w:lang w:val="mi-NZ"/>
              </w:rPr>
              <w:t xml:space="preserve">. </w:t>
            </w:r>
          </w:p>
        </w:tc>
        <w:tc>
          <w:tcPr>
            <w:tcW w:w="7269" w:type="dxa"/>
          </w:tcPr>
          <w:p w:rsidR="00572EAA" w:rsidRPr="009B3DD3" w:rsidRDefault="00AD06D6" w:rsidP="000F2DDB">
            <w:pPr>
              <w:rPr>
                <w:lang w:val="en-GB"/>
              </w:rPr>
            </w:pPr>
            <w:hyperlink r:id="rId60" w:history="1">
              <w:r w:rsidR="00572EAA" w:rsidRPr="00075019">
                <w:rPr>
                  <w:rStyle w:val="Hyperlink"/>
                  <w:lang w:val="mi-NZ"/>
                </w:rPr>
                <w:t>http://ratepayersreport.co.nz/</w:t>
              </w:r>
            </w:hyperlink>
            <w:r w:rsidR="00572EAA">
              <w:rPr>
                <w:lang w:val="mi-NZ"/>
              </w:rPr>
              <w:t xml:space="preserve"> </w:t>
            </w:r>
          </w:p>
        </w:tc>
      </w:tr>
      <w:tr w:rsidR="00572EAA" w:rsidTr="0076154F">
        <w:tc>
          <w:tcPr>
            <w:tcW w:w="7269" w:type="dxa"/>
          </w:tcPr>
          <w:p w:rsidR="00572EAA" w:rsidRPr="009B3DD3" w:rsidRDefault="00572EAA" w:rsidP="000F2DDB">
            <w:pPr>
              <w:rPr>
                <w:lang w:val="en-US"/>
              </w:rPr>
            </w:pPr>
            <w:r>
              <w:t xml:space="preserve">Fulcher, H., (1989), </w:t>
            </w:r>
            <w:r>
              <w:rPr>
                <w:lang w:val="en-US"/>
              </w:rPr>
              <w:t xml:space="preserve">South Australian Department of Local Government, </w:t>
            </w:r>
            <w:r w:rsidRPr="00572EAA">
              <w:rPr>
                <w:i/>
              </w:rPr>
              <w:t>A Discussion Paper Which Explores the Concept of Community of Interest As It Applies to Local Government Boundaries</w:t>
            </w:r>
            <w:r w:rsidRPr="00920F28">
              <w:rPr>
                <w:lang w:val="en-US"/>
              </w:rPr>
              <w:t>.</w:t>
            </w:r>
            <w:r>
              <w:rPr>
                <w:lang w:val="en-US"/>
              </w:rPr>
              <w:t xml:space="preserve"> </w:t>
            </w:r>
          </w:p>
        </w:tc>
        <w:tc>
          <w:tcPr>
            <w:tcW w:w="7269" w:type="dxa"/>
          </w:tcPr>
          <w:p w:rsidR="00572EAA" w:rsidRPr="009B3DD3" w:rsidRDefault="00AD06D6" w:rsidP="000F2DDB">
            <w:pPr>
              <w:rPr>
                <w:lang w:val="en-GB"/>
              </w:rPr>
            </w:pPr>
            <w:hyperlink r:id="rId61" w:history="1">
              <w:r w:rsidR="00572EAA" w:rsidRPr="00075019">
                <w:rPr>
                  <w:rStyle w:val="Hyperlink"/>
                  <w:lang w:val="en-US"/>
                </w:rPr>
                <w:t>http://www.dlg.nsw.gov.au/DLG/DLGHome/documents/CommissionsTribunals/bconcept.pdf</w:t>
              </w:r>
            </w:hyperlink>
            <w:r w:rsidR="00572EAA">
              <w:rPr>
                <w:lang w:val="en-US"/>
              </w:rPr>
              <w:t xml:space="preserve"> </w:t>
            </w:r>
          </w:p>
        </w:tc>
      </w:tr>
      <w:tr w:rsidR="00572EAA" w:rsidTr="0076154F">
        <w:tc>
          <w:tcPr>
            <w:tcW w:w="7269" w:type="dxa"/>
          </w:tcPr>
          <w:p w:rsidR="00572EAA" w:rsidRPr="009B3DD3" w:rsidRDefault="00572EAA" w:rsidP="000F2DDB">
            <w:pPr>
              <w:rPr>
                <w:lang w:val="en-GB"/>
              </w:rPr>
            </w:pPr>
            <w:r w:rsidRPr="008C222D">
              <w:rPr>
                <w:lang w:val="en-GB"/>
              </w:rPr>
              <w:t xml:space="preserve">Infometrics, </w:t>
            </w:r>
            <w:r w:rsidRPr="00572EAA">
              <w:rPr>
                <w:i/>
              </w:rPr>
              <w:t xml:space="preserve">Wellington Annual Economic Profile 2013 </w:t>
            </w:r>
          </w:p>
        </w:tc>
        <w:tc>
          <w:tcPr>
            <w:tcW w:w="7269" w:type="dxa"/>
          </w:tcPr>
          <w:p w:rsidR="00572EAA" w:rsidRPr="009B3DD3" w:rsidRDefault="00AD06D6" w:rsidP="000F2DDB">
            <w:pPr>
              <w:rPr>
                <w:lang w:val="en-GB"/>
              </w:rPr>
            </w:pPr>
            <w:hyperlink r:id="rId62" w:history="1">
              <w:r w:rsidR="00572EAA" w:rsidRPr="00075019">
                <w:rPr>
                  <w:rStyle w:val="Hyperlink"/>
                  <w:lang w:val="en-GB"/>
                </w:rPr>
                <w:t>http://www.growwellington.co.nz/document/6-21/Profile_2013_Wellington_Region.pdf</w:t>
              </w:r>
            </w:hyperlink>
            <w:r w:rsidR="00572EAA">
              <w:rPr>
                <w:lang w:val="en-GB"/>
              </w:rPr>
              <w:t xml:space="preserve"> </w:t>
            </w:r>
          </w:p>
        </w:tc>
      </w:tr>
      <w:tr w:rsidR="00572EAA" w:rsidTr="0076154F">
        <w:tc>
          <w:tcPr>
            <w:tcW w:w="7269" w:type="dxa"/>
          </w:tcPr>
          <w:p w:rsidR="00572EAA" w:rsidRPr="009B3DD3" w:rsidRDefault="00572EAA" w:rsidP="000F2DDB">
            <w:pPr>
              <w:rPr>
                <w:i/>
                <w:lang w:val="en-GB"/>
              </w:rPr>
            </w:pPr>
            <w:r w:rsidRPr="005D47E0">
              <w:rPr>
                <w:lang w:val="en-GB"/>
              </w:rPr>
              <w:t xml:space="preserve">MBIE, (2014, April), </w:t>
            </w:r>
            <w:r w:rsidRPr="00572EAA">
              <w:rPr>
                <w:i/>
              </w:rPr>
              <w:t xml:space="preserve">Regional Economic Activity Report. </w:t>
            </w:r>
          </w:p>
        </w:tc>
        <w:tc>
          <w:tcPr>
            <w:tcW w:w="7269" w:type="dxa"/>
          </w:tcPr>
          <w:p w:rsidR="00572EAA" w:rsidRPr="009B3DD3" w:rsidRDefault="00AD06D6" w:rsidP="000F2DDB">
            <w:pPr>
              <w:rPr>
                <w:lang w:val="en-GB"/>
              </w:rPr>
            </w:pPr>
            <w:hyperlink r:id="rId63" w:history="1">
              <w:r w:rsidR="00572EAA" w:rsidRPr="00122C9D">
                <w:rPr>
                  <w:rStyle w:val="Hyperlink"/>
                  <w:lang w:val="en-GB"/>
                </w:rPr>
                <w:t>http://www.mbie.govt.nz/what-we-do/business-growth-agenda/regions</w:t>
              </w:r>
            </w:hyperlink>
            <w:r w:rsidR="00572EAA" w:rsidRPr="00122C9D">
              <w:rPr>
                <w:lang w:val="en-GB"/>
              </w:rPr>
              <w:t xml:space="preserve"> </w:t>
            </w:r>
          </w:p>
        </w:tc>
      </w:tr>
      <w:tr w:rsidR="00572EAA" w:rsidTr="0076154F">
        <w:trPr>
          <w:trHeight w:val="439"/>
        </w:trPr>
        <w:tc>
          <w:tcPr>
            <w:tcW w:w="7269" w:type="dxa"/>
          </w:tcPr>
          <w:p w:rsidR="00572EAA" w:rsidRPr="009B3DD3" w:rsidRDefault="00572EAA" w:rsidP="000F2DDB">
            <w:pPr>
              <w:rPr>
                <w:i/>
                <w:lang w:val="en-US"/>
              </w:rPr>
            </w:pPr>
            <w:r w:rsidRPr="005D47E0">
              <w:rPr>
                <w:lang w:val="en-US"/>
              </w:rPr>
              <w:t xml:space="preserve">McKinlay, P. &amp; Selwood, S., (2014, June), </w:t>
            </w:r>
            <w:r w:rsidRPr="00572EAA">
              <w:rPr>
                <w:i/>
              </w:rPr>
              <w:t xml:space="preserve">Local Government, Governance: Raising the Quality of Public Debate. </w:t>
            </w:r>
          </w:p>
        </w:tc>
        <w:tc>
          <w:tcPr>
            <w:tcW w:w="7269" w:type="dxa"/>
          </w:tcPr>
          <w:p w:rsidR="00572EAA" w:rsidRPr="009B3DD3" w:rsidRDefault="00AD06D6" w:rsidP="009B3DD3">
            <w:pPr>
              <w:rPr>
                <w:lang w:val="en-US"/>
              </w:rPr>
            </w:pPr>
            <w:hyperlink r:id="rId64" w:history="1">
              <w:r w:rsidR="00572EAA" w:rsidRPr="00122C9D">
                <w:rPr>
                  <w:rStyle w:val="Hyperlink"/>
                  <w:lang w:val="en-US"/>
                </w:rPr>
                <w:t>http://www.mdl.co.nz/site/mckinley/Treasury-presentation-paper-June2014.pdf</w:t>
              </w:r>
            </w:hyperlink>
            <w:r w:rsidR="00572EAA" w:rsidRPr="00122C9D">
              <w:rPr>
                <w:lang w:val="en-US"/>
              </w:rPr>
              <w:t xml:space="preserve"> </w:t>
            </w:r>
          </w:p>
        </w:tc>
      </w:tr>
      <w:tr w:rsidR="00572EAA" w:rsidTr="0076154F">
        <w:tc>
          <w:tcPr>
            <w:tcW w:w="7269" w:type="dxa"/>
          </w:tcPr>
          <w:p w:rsidR="00572EAA" w:rsidRPr="009B3DD3" w:rsidRDefault="00572EAA" w:rsidP="000F2DDB">
            <w:r>
              <w:rPr>
                <w:lang w:val="en-US"/>
              </w:rPr>
              <w:t xml:space="preserve">New Zealand </w:t>
            </w:r>
            <w:r w:rsidRPr="004E4F3F">
              <w:t>Productivity Commission</w:t>
            </w:r>
            <w:r>
              <w:t>,</w:t>
            </w:r>
            <w:r w:rsidRPr="004E4F3F">
              <w:t xml:space="preserve"> </w:t>
            </w:r>
            <w:r>
              <w:t>(</w:t>
            </w:r>
            <w:r w:rsidRPr="004E4F3F">
              <w:t>2013</w:t>
            </w:r>
            <w:r>
              <w:t>, May),</w:t>
            </w:r>
            <w:r w:rsidRPr="004E4F3F">
              <w:t xml:space="preserve"> </w:t>
            </w:r>
            <w:r w:rsidRPr="00572EAA">
              <w:rPr>
                <w:i/>
              </w:rPr>
              <w:t>Towards Better Local Government Regulation.</w:t>
            </w:r>
            <w:r w:rsidRPr="00F26BF2">
              <w:t xml:space="preserve"> </w:t>
            </w:r>
          </w:p>
        </w:tc>
        <w:tc>
          <w:tcPr>
            <w:tcW w:w="7269" w:type="dxa"/>
          </w:tcPr>
          <w:p w:rsidR="00572EAA" w:rsidRDefault="00AD06D6" w:rsidP="009B3DD3">
            <w:hyperlink r:id="rId65" w:history="1">
              <w:r w:rsidR="00572EAA" w:rsidRPr="00075019">
                <w:rPr>
                  <w:rStyle w:val="Hyperlink"/>
                </w:rPr>
                <w:t>http://www.productivity.govt.nz/inquiry-content/1510?stage=4</w:t>
              </w:r>
            </w:hyperlink>
            <w:r w:rsidR="00572EAA">
              <w:t xml:space="preserve"> </w:t>
            </w:r>
          </w:p>
        </w:tc>
      </w:tr>
      <w:tr w:rsidR="00572EAA" w:rsidTr="0076154F">
        <w:tc>
          <w:tcPr>
            <w:tcW w:w="7269" w:type="dxa"/>
          </w:tcPr>
          <w:p w:rsidR="00572EAA" w:rsidRPr="008C2165" w:rsidRDefault="00572EAA" w:rsidP="000F2DDB">
            <w:r>
              <w:rPr>
                <w:lang w:val="en-GB"/>
              </w:rPr>
              <w:t>NZIER (July 2014) –</w:t>
            </w:r>
            <w:r w:rsidRPr="00572EAA">
              <w:rPr>
                <w:i/>
              </w:rPr>
              <w:t>Regional Economies – Shape, performance and drivers</w:t>
            </w:r>
            <w:r>
              <w:t xml:space="preserve"> NZIER public discussion paper </w:t>
            </w:r>
          </w:p>
        </w:tc>
        <w:tc>
          <w:tcPr>
            <w:tcW w:w="7269" w:type="dxa"/>
          </w:tcPr>
          <w:p w:rsidR="00572EAA" w:rsidRDefault="00AD06D6" w:rsidP="009B3DD3">
            <w:hyperlink r:id="rId66" w:history="1">
              <w:r w:rsidR="00572EAA" w:rsidRPr="00B34D6C">
                <w:rPr>
                  <w:rStyle w:val="Hyperlink"/>
                </w:rPr>
                <w:t>http://nzier.org.nz/publication/regional-economies-shape-performance-and-drivers-nzier-working-paper20143</w:t>
              </w:r>
            </w:hyperlink>
            <w:r w:rsidR="00572EAA">
              <w:t xml:space="preserve"> </w:t>
            </w:r>
          </w:p>
        </w:tc>
      </w:tr>
      <w:tr w:rsidR="00572EAA" w:rsidTr="0076154F">
        <w:tc>
          <w:tcPr>
            <w:tcW w:w="7269" w:type="dxa"/>
          </w:tcPr>
          <w:p w:rsidR="00572EAA" w:rsidRPr="005D47E0" w:rsidRDefault="00572EAA" w:rsidP="000F2DDB">
            <w:pPr>
              <w:rPr>
                <w:lang w:val="en-US"/>
              </w:rPr>
            </w:pPr>
            <w:r w:rsidRPr="005D47E0">
              <w:rPr>
                <w:lang w:val="en-US"/>
              </w:rPr>
              <w:t>Office of the Auditor General and the Parliamentary Commissioner for the Environment, (1999)</w:t>
            </w:r>
            <w:r w:rsidRPr="005D47E0">
              <w:t xml:space="preserve"> </w:t>
            </w:r>
            <w:r w:rsidRPr="00572EAA">
              <w:rPr>
                <w:i/>
              </w:rPr>
              <w:t xml:space="preserve">Local Government Environmental Management – A Study of Models and Outcomes. </w:t>
            </w:r>
          </w:p>
        </w:tc>
        <w:tc>
          <w:tcPr>
            <w:tcW w:w="7269" w:type="dxa"/>
          </w:tcPr>
          <w:p w:rsidR="00572EAA" w:rsidRPr="009B3DD3" w:rsidRDefault="00AD06D6" w:rsidP="009B3DD3">
            <w:pPr>
              <w:rPr>
                <w:lang w:val="en-US"/>
              </w:rPr>
            </w:pPr>
            <w:hyperlink r:id="rId67" w:history="1">
              <w:r w:rsidR="00572EAA" w:rsidRPr="00075019">
                <w:rPr>
                  <w:rStyle w:val="Hyperlink"/>
                  <w:lang w:val="en-US"/>
                </w:rPr>
                <w:t>http://www.pce.parliament.nz/publications/all-publications/local-government-environmental-management-a-study-of-models-and-outcomes</w:t>
              </w:r>
            </w:hyperlink>
            <w:r w:rsidR="00572EAA">
              <w:rPr>
                <w:lang w:val="en-US"/>
              </w:rPr>
              <w:t xml:space="preserve"> </w:t>
            </w:r>
          </w:p>
        </w:tc>
      </w:tr>
      <w:tr w:rsidR="00572EAA" w:rsidTr="0076154F">
        <w:tc>
          <w:tcPr>
            <w:tcW w:w="7269" w:type="dxa"/>
          </w:tcPr>
          <w:p w:rsidR="00572EAA" w:rsidRPr="009B3DD3" w:rsidRDefault="00572EAA" w:rsidP="000F2DDB">
            <w:pPr>
              <w:rPr>
                <w:i/>
                <w:lang w:val="en-GB"/>
              </w:rPr>
            </w:pPr>
            <w:r w:rsidRPr="005D47E0">
              <w:rPr>
                <w:lang w:val="en-GB"/>
              </w:rPr>
              <w:t xml:space="preserve">Office of the Auditor General, </w:t>
            </w:r>
            <w:r w:rsidRPr="00572EAA">
              <w:rPr>
                <w:i/>
              </w:rPr>
              <w:t xml:space="preserve">Auckland Council: Transition and Emerging Challenges. </w:t>
            </w:r>
          </w:p>
        </w:tc>
        <w:tc>
          <w:tcPr>
            <w:tcW w:w="7269" w:type="dxa"/>
          </w:tcPr>
          <w:p w:rsidR="00572EAA" w:rsidRPr="009B3DD3" w:rsidRDefault="00AD06D6" w:rsidP="009B3DD3">
            <w:pPr>
              <w:rPr>
                <w:lang w:val="en-GB"/>
              </w:rPr>
            </w:pPr>
            <w:hyperlink r:id="rId68" w:history="1">
              <w:r w:rsidR="00572EAA" w:rsidRPr="004210D4">
                <w:rPr>
                  <w:rStyle w:val="Hyperlink"/>
                  <w:lang w:val="en-GB"/>
                </w:rPr>
                <w:t>http://www.oag.govt.nz/2012/auckland-council</w:t>
              </w:r>
            </w:hyperlink>
            <w:r w:rsidR="00572EAA" w:rsidRPr="004210D4">
              <w:rPr>
                <w:lang w:val="en-GB"/>
              </w:rPr>
              <w:t xml:space="preserve"> </w:t>
            </w:r>
          </w:p>
        </w:tc>
      </w:tr>
      <w:tr w:rsidR="00572EAA" w:rsidTr="0076154F">
        <w:tc>
          <w:tcPr>
            <w:tcW w:w="7269" w:type="dxa"/>
          </w:tcPr>
          <w:p w:rsidR="00572EAA" w:rsidRPr="00572EAA" w:rsidRDefault="00572EAA" w:rsidP="00572EAA">
            <w:r w:rsidRPr="00572EAA">
              <w:t xml:space="preserve">Palmer, G., Driver, S., Gardiner, W. &amp; Jackson, B. (2012) </w:t>
            </w:r>
            <w:r w:rsidRPr="00572EAA">
              <w:rPr>
                <w:i/>
                <w:iCs/>
              </w:rPr>
              <w:t>Future Wellington - An Issues Paper on local government reform in the Wellington region</w:t>
            </w:r>
            <w:r w:rsidRPr="00572EAA">
              <w:t xml:space="preserve"> </w:t>
            </w:r>
          </w:p>
        </w:tc>
        <w:tc>
          <w:tcPr>
            <w:tcW w:w="7269" w:type="dxa"/>
          </w:tcPr>
          <w:p w:rsidR="00572EAA" w:rsidRPr="00572EAA" w:rsidRDefault="00AD06D6" w:rsidP="00572EAA">
            <w:hyperlink r:id="rId69" w:history="1">
              <w:r w:rsidR="00572EAA" w:rsidRPr="00572EAA">
                <w:rPr>
                  <w:rStyle w:val="Hyperlink"/>
                </w:rPr>
                <w:t>http://wellingtonreviewpanel.org.nz/DownloadFile/Review-Panel-Website/Resources/Wellington-Region-Local-Government-Review-Panel---Issues-Paper</w:t>
              </w:r>
            </w:hyperlink>
            <w:r w:rsidR="00572EAA" w:rsidRPr="00572EAA">
              <w:t xml:space="preserve"> </w:t>
            </w:r>
          </w:p>
        </w:tc>
      </w:tr>
      <w:tr w:rsidR="00572EAA" w:rsidTr="0076154F">
        <w:tc>
          <w:tcPr>
            <w:tcW w:w="7269" w:type="dxa"/>
          </w:tcPr>
          <w:p w:rsidR="00572EAA" w:rsidRDefault="00572EAA" w:rsidP="000F2DDB">
            <w:pPr>
              <w:rPr>
                <w:lang w:val="en-GB"/>
              </w:rPr>
            </w:pPr>
            <w:r>
              <w:rPr>
                <w:lang w:val="en-GB"/>
              </w:rPr>
              <w:lastRenderedPageBreak/>
              <w:t xml:space="preserve">Royal Commission on Auckland Governance, (2009, March), </w:t>
            </w:r>
            <w:r w:rsidRPr="00572EAA">
              <w:rPr>
                <w:i/>
              </w:rPr>
              <w:t>Appendices: Auckland Governance, Volume 1: Report.</w:t>
            </w:r>
          </w:p>
        </w:tc>
        <w:tc>
          <w:tcPr>
            <w:tcW w:w="7269" w:type="dxa"/>
          </w:tcPr>
          <w:p w:rsidR="00572EAA" w:rsidRPr="008C2165" w:rsidRDefault="00AD06D6" w:rsidP="009B3DD3">
            <w:pPr>
              <w:rPr>
                <w:lang w:val="en-GB"/>
              </w:rPr>
            </w:pPr>
            <w:hyperlink r:id="rId70" w:history="1">
              <w:r w:rsidR="00572EAA" w:rsidRPr="00B34D6C">
                <w:rPr>
                  <w:rStyle w:val="Hyperlink"/>
                  <w:lang w:val="en-GB"/>
                </w:rPr>
                <w:t>http://ndhadeliver.natlib.govt.nz/ArcAggregator/arcView/frameView/IE1055203/http://www.royalcommission.govt.nz/</w:t>
              </w:r>
            </w:hyperlink>
            <w:r w:rsidR="00572EAA">
              <w:rPr>
                <w:lang w:val="en-GB"/>
              </w:rPr>
              <w:t xml:space="preserve"> </w:t>
            </w:r>
          </w:p>
        </w:tc>
      </w:tr>
      <w:tr w:rsidR="00572EAA" w:rsidTr="0076154F">
        <w:tc>
          <w:tcPr>
            <w:tcW w:w="7269" w:type="dxa"/>
          </w:tcPr>
          <w:p w:rsidR="00572EAA" w:rsidRPr="005D47E0" w:rsidRDefault="00572EAA" w:rsidP="000F2DDB">
            <w:pPr>
              <w:rPr>
                <w:lang w:val="en-US"/>
              </w:rPr>
            </w:pPr>
            <w:r>
              <w:t xml:space="preserve">Sansom (2012), </w:t>
            </w:r>
            <w:r w:rsidRPr="00572EAA">
              <w:rPr>
                <w:i/>
              </w:rPr>
              <w:t>The Governance of Wellington: Revisiting the Basis for Change</w:t>
            </w:r>
            <w:r>
              <w:rPr>
                <w:lang w:val="en-US"/>
              </w:rPr>
              <w:t xml:space="preserve">. </w:t>
            </w:r>
          </w:p>
        </w:tc>
        <w:tc>
          <w:tcPr>
            <w:tcW w:w="7269" w:type="dxa"/>
          </w:tcPr>
          <w:p w:rsidR="00572EAA" w:rsidRDefault="00E917CA" w:rsidP="009B3DD3">
            <w:r>
              <w:t>Available on the Local Government Commission website on the Wellington reorganisation page.</w:t>
            </w:r>
          </w:p>
        </w:tc>
      </w:tr>
      <w:tr w:rsidR="00572EAA" w:rsidTr="0076154F">
        <w:tc>
          <w:tcPr>
            <w:tcW w:w="7269" w:type="dxa"/>
          </w:tcPr>
          <w:p w:rsidR="00572EAA" w:rsidRPr="009B3DD3" w:rsidRDefault="00572EAA" w:rsidP="000F2DDB">
            <w:pPr>
              <w:rPr>
                <w:i/>
                <w:lang w:val="en-GB"/>
              </w:rPr>
            </w:pPr>
            <w:r>
              <w:rPr>
                <w:lang w:val="en-GB"/>
              </w:rPr>
              <w:t xml:space="preserve">Taylor Duigan Barry, (2009, February), </w:t>
            </w:r>
            <w:r w:rsidRPr="00572EAA">
              <w:rPr>
                <w:i/>
              </w:rPr>
              <w:t>Financial Analysis Reorganisation of the Councils in the Auckland Region (report to the Royal Commission on Auckland Governance)</w:t>
            </w:r>
          </w:p>
        </w:tc>
        <w:tc>
          <w:tcPr>
            <w:tcW w:w="7269" w:type="dxa"/>
          </w:tcPr>
          <w:p w:rsidR="00572EAA" w:rsidRPr="009B3DD3" w:rsidRDefault="00AD06D6" w:rsidP="008137CB">
            <w:pPr>
              <w:rPr>
                <w:lang w:val="en-US"/>
              </w:rPr>
            </w:pPr>
            <w:hyperlink r:id="rId71" w:history="1">
              <w:r w:rsidR="00572EAA" w:rsidRPr="00B34D6C">
                <w:rPr>
                  <w:rStyle w:val="Hyperlink"/>
                  <w:lang w:val="en-US"/>
                </w:rPr>
                <w:t>http://ndhadeliver.natlib.govt.nz/ArcAggregator//arcView/resource/IE1055203//http://www.royalcommission.govt.nz/rccms.nsf/CONTENTPAGES/D831424BC281AAEACC25758500446493/$FILE/Vol1Appendices.pdf?open</w:t>
              </w:r>
            </w:hyperlink>
            <w:r w:rsidR="003A081B">
              <w:rPr>
                <w:lang w:val="en-US"/>
              </w:rPr>
              <w:t xml:space="preserve"> </w:t>
            </w:r>
          </w:p>
        </w:tc>
      </w:tr>
      <w:tr w:rsidR="00572EAA" w:rsidTr="0076154F">
        <w:tc>
          <w:tcPr>
            <w:tcW w:w="7269" w:type="dxa"/>
          </w:tcPr>
          <w:p w:rsidR="00572EAA" w:rsidRPr="009B3DD3" w:rsidRDefault="00572EAA" w:rsidP="000F2DDB">
            <w:pPr>
              <w:rPr>
                <w:lang w:val="en-GB"/>
              </w:rPr>
            </w:pPr>
            <w:r>
              <w:rPr>
                <w:lang w:val="en-GB"/>
              </w:rPr>
              <w:t xml:space="preserve">Taylor Duignan Barry, (2010, October), </w:t>
            </w:r>
            <w:r w:rsidRPr="00572EAA">
              <w:rPr>
                <w:i/>
              </w:rPr>
              <w:t>Securing Efficiencies from the Reorganisation of Local Governance in Auckland.</w:t>
            </w:r>
          </w:p>
        </w:tc>
        <w:tc>
          <w:tcPr>
            <w:tcW w:w="7269" w:type="dxa"/>
          </w:tcPr>
          <w:p w:rsidR="00572EAA" w:rsidRPr="009B3DD3" w:rsidRDefault="00AD06D6" w:rsidP="009B3DD3">
            <w:pPr>
              <w:rPr>
                <w:lang w:val="en-GB"/>
              </w:rPr>
            </w:pPr>
            <w:hyperlink r:id="rId72" w:history="1">
              <w:r w:rsidR="00572EAA" w:rsidRPr="00075019">
                <w:rPr>
                  <w:rStyle w:val="Hyperlink"/>
                  <w:lang w:val="en-GB"/>
                </w:rPr>
                <w:t>http://www.ata.govt.nz/web/cms_ata.nsf/vwluResources/TDB%20Report%2028%20October%202010/$file/TDBReport28October2010.pdf</w:t>
              </w:r>
            </w:hyperlink>
            <w:r w:rsidR="00572EAA">
              <w:rPr>
                <w:lang w:val="en-GB"/>
              </w:rPr>
              <w:t xml:space="preserve"> </w:t>
            </w:r>
          </w:p>
        </w:tc>
      </w:tr>
      <w:tr w:rsidR="00572EAA" w:rsidTr="0076154F">
        <w:tc>
          <w:tcPr>
            <w:tcW w:w="7269" w:type="dxa"/>
          </w:tcPr>
          <w:p w:rsidR="00572EAA" w:rsidRPr="009B3DD3" w:rsidRDefault="00572EAA" w:rsidP="000F2DDB">
            <w:pPr>
              <w:rPr>
                <w:i/>
                <w:lang w:val="en-GB"/>
              </w:rPr>
            </w:pPr>
            <w:r>
              <w:rPr>
                <w:lang w:val="en-GB"/>
              </w:rPr>
              <w:t xml:space="preserve">Waugh, R., </w:t>
            </w:r>
            <w:r w:rsidRPr="00572EAA">
              <w:rPr>
                <w:i/>
              </w:rPr>
              <w:t xml:space="preserve">Infrastructure Management – Forecasting the Changes to 2030. </w:t>
            </w:r>
          </w:p>
        </w:tc>
        <w:tc>
          <w:tcPr>
            <w:tcW w:w="7269" w:type="dxa"/>
          </w:tcPr>
          <w:p w:rsidR="00572EAA" w:rsidRDefault="00AD06D6" w:rsidP="009B3DD3">
            <w:hyperlink r:id="rId73" w:history="1">
              <w:r w:rsidR="00572EAA" w:rsidRPr="004210D4">
                <w:rPr>
                  <w:rStyle w:val="Hyperlink"/>
                  <w:lang w:val="en-GB"/>
                </w:rPr>
                <w:t>http://waughinfrastructure.com/wp-content/uploads/2013/06/Waugh-Infrastructure-Management-–-Forecasting-the-Changes-to-2030-Ingenium-Conference-2013-Dunedin.pdf</w:t>
              </w:r>
            </w:hyperlink>
            <w:r w:rsidR="00572EAA" w:rsidRPr="004210D4">
              <w:rPr>
                <w:lang w:val="en-GB"/>
              </w:rPr>
              <w:t xml:space="preserve"> </w:t>
            </w:r>
          </w:p>
        </w:tc>
      </w:tr>
      <w:tr w:rsidR="00572EAA" w:rsidTr="0076154F">
        <w:tc>
          <w:tcPr>
            <w:tcW w:w="7269" w:type="dxa"/>
          </w:tcPr>
          <w:p w:rsidR="00572EAA" w:rsidRPr="009B3DD3" w:rsidRDefault="00572EAA" w:rsidP="000F2DDB">
            <w:r w:rsidRPr="003120DA">
              <w:t xml:space="preserve">Wellington City Council, (2014, September), </w:t>
            </w:r>
            <w:r w:rsidRPr="00572EAA">
              <w:rPr>
                <w:i/>
              </w:rPr>
              <w:t>Going for Growth</w:t>
            </w:r>
            <w:r w:rsidRPr="003120DA">
              <w:t>, media release</w:t>
            </w:r>
            <w:r>
              <w:t xml:space="preserve">. </w:t>
            </w:r>
          </w:p>
        </w:tc>
        <w:tc>
          <w:tcPr>
            <w:tcW w:w="7269" w:type="dxa"/>
          </w:tcPr>
          <w:p w:rsidR="00572EAA" w:rsidRDefault="00AD06D6" w:rsidP="009B3DD3">
            <w:hyperlink r:id="rId74" w:history="1">
              <w:r w:rsidR="00572EAA" w:rsidRPr="00075019">
                <w:rPr>
                  <w:rStyle w:val="Hyperlink"/>
                </w:rPr>
                <w:t>http://wellington.govt.nz/your-council/news/2014/09/going-for-growth-in-wellington</w:t>
              </w:r>
            </w:hyperlink>
            <w:r w:rsidR="00572EAA">
              <w:t xml:space="preserve"> </w:t>
            </w:r>
          </w:p>
        </w:tc>
      </w:tr>
    </w:tbl>
    <w:p w:rsidR="00F1543E" w:rsidRPr="000F2DDB" w:rsidRDefault="00F1543E" w:rsidP="000F2DDB"/>
    <w:p w:rsidR="007A761F" w:rsidRDefault="004210D4" w:rsidP="00D972C6">
      <w:pPr>
        <w:rPr>
          <w:lang w:val="en-GB"/>
        </w:rPr>
        <w:sectPr w:rsidR="007A761F" w:rsidSect="00F1543E">
          <w:footerReference w:type="default" r:id="rId75"/>
          <w:pgSz w:w="16840" w:h="11907" w:orient="landscape" w:code="9"/>
          <w:pgMar w:top="1021" w:right="907" w:bottom="907" w:left="907" w:header="425" w:footer="635" w:gutter="0"/>
          <w:cols w:space="708"/>
          <w:docGrid w:linePitch="360"/>
        </w:sectPr>
      </w:pPr>
      <w:r w:rsidRPr="004210D4">
        <w:rPr>
          <w:lang w:val="en-GB"/>
        </w:rPr>
        <w:t xml:space="preserve"> </w:t>
      </w:r>
    </w:p>
    <w:p w:rsidR="007A761F" w:rsidRDefault="007A761F" w:rsidP="00D972C6">
      <w:pPr>
        <w:rPr>
          <w:lang w:val="en-GB"/>
        </w:rPr>
      </w:pPr>
    </w:p>
    <w:p w:rsidR="007A761F" w:rsidRPr="00674591" w:rsidRDefault="007A761F" w:rsidP="007A761F">
      <w:pPr>
        <w:pStyle w:val="Backcover"/>
      </w:pPr>
      <w:r w:rsidRPr="00674591">
        <w:t>Local Government Commission</w:t>
      </w:r>
    </w:p>
    <w:p w:rsidR="007A761F" w:rsidRPr="00674591" w:rsidRDefault="007A761F" w:rsidP="007A761F">
      <w:pPr>
        <w:pStyle w:val="Backcover"/>
      </w:pPr>
      <w:r w:rsidRPr="00674591">
        <w:t>Mana Kāwanatanga ā Rohe</w:t>
      </w:r>
    </w:p>
    <w:p w:rsidR="007A761F" w:rsidRDefault="007A761F" w:rsidP="007A761F">
      <w:pPr>
        <w:pStyle w:val="Backcover"/>
      </w:pPr>
      <w:r w:rsidRPr="00674591">
        <w:t>PO Box 5362, Wellington 6145, New Zealand</w:t>
      </w:r>
    </w:p>
    <w:p w:rsidR="007A761F" w:rsidRPr="00674591" w:rsidRDefault="007A761F" w:rsidP="007A761F">
      <w:pPr>
        <w:pStyle w:val="Backcover"/>
      </w:pPr>
    </w:p>
    <w:p w:rsidR="007A761F" w:rsidRDefault="007A761F" w:rsidP="007A761F">
      <w:pPr>
        <w:pStyle w:val="Backcover"/>
      </w:pPr>
      <w:r w:rsidRPr="00674591">
        <w:t>P</w:t>
      </w:r>
      <w:r>
        <w:t xml:space="preserve">hone: </w:t>
      </w:r>
      <w:r w:rsidRPr="00812A66">
        <w:rPr>
          <w:b w:val="0"/>
        </w:rPr>
        <w:t>+64 4 460 2228</w:t>
      </w:r>
    </w:p>
    <w:p w:rsidR="007A761F" w:rsidRPr="00674591" w:rsidRDefault="007A761F" w:rsidP="007A761F">
      <w:pPr>
        <w:pStyle w:val="Backcover"/>
      </w:pPr>
      <w:r w:rsidRPr="00674591">
        <w:t>F</w:t>
      </w:r>
      <w:r>
        <w:t>ax:</w:t>
      </w:r>
      <w:r w:rsidRPr="00674591">
        <w:t xml:space="preserve"> </w:t>
      </w:r>
      <w:r w:rsidRPr="00812A66">
        <w:rPr>
          <w:b w:val="0"/>
        </w:rPr>
        <w:t>+64 4 494 0501</w:t>
      </w:r>
    </w:p>
    <w:p w:rsidR="007A761F" w:rsidRDefault="007A761F" w:rsidP="007A761F">
      <w:pPr>
        <w:pStyle w:val="Backcover"/>
      </w:pPr>
      <w:r w:rsidRPr="00674591">
        <w:t>Web</w:t>
      </w:r>
      <w:r>
        <w:t xml:space="preserve">: </w:t>
      </w:r>
      <w:r w:rsidRPr="00812A66">
        <w:rPr>
          <w:b w:val="0"/>
        </w:rPr>
        <w:t>www.lgc.govt.nz</w:t>
      </w:r>
    </w:p>
    <w:p w:rsidR="007A761F" w:rsidRPr="00674591" w:rsidRDefault="007A761F" w:rsidP="007A761F">
      <w:pPr>
        <w:pStyle w:val="Backcover"/>
      </w:pPr>
      <w:r w:rsidRPr="00674591">
        <w:t>email</w:t>
      </w:r>
      <w:r>
        <w:t xml:space="preserve">: </w:t>
      </w:r>
      <w:r w:rsidRPr="00812A66">
        <w:rPr>
          <w:b w:val="0"/>
        </w:rPr>
        <w:t>info@lgc.govt.nz</w:t>
      </w:r>
    </w:p>
    <w:p w:rsidR="00D972C6" w:rsidRPr="004210D4" w:rsidRDefault="00D972C6" w:rsidP="00D972C6">
      <w:pPr>
        <w:rPr>
          <w:lang w:val="en-GB"/>
        </w:rPr>
      </w:pPr>
    </w:p>
    <w:sectPr w:rsidR="00D972C6" w:rsidRPr="004210D4" w:rsidSect="007A761F">
      <w:footerReference w:type="default" r:id="rId76"/>
      <w:type w:val="evenPage"/>
      <w:pgSz w:w="16840" w:h="11907" w:orient="landscape" w:code="9"/>
      <w:pgMar w:top="5812" w:right="907" w:bottom="907" w:left="907" w:header="425" w:footer="6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6D6" w:rsidRDefault="00AD06D6">
      <w:r>
        <w:separator/>
      </w:r>
    </w:p>
    <w:p w:rsidR="00AD06D6" w:rsidRDefault="00AD06D6"/>
    <w:p w:rsidR="00AD06D6" w:rsidRDefault="00AD06D6"/>
  </w:endnote>
  <w:endnote w:type="continuationSeparator" w:id="0">
    <w:p w:rsidR="00AD06D6" w:rsidRDefault="00AD06D6">
      <w:r>
        <w:continuationSeparator/>
      </w:r>
    </w:p>
    <w:p w:rsidR="00AD06D6" w:rsidRDefault="00AD06D6"/>
    <w:p w:rsidR="00AD06D6" w:rsidRDefault="00AD06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Open Sans">
    <w:altName w:val="Tahoma"/>
    <w:charset w:val="00"/>
    <w:family w:val="auto"/>
    <w:pitch w:val="variable"/>
    <w:sig w:usb0="00000001" w:usb1="4000205B" w:usb2="00000028" w:usb3="00000000" w:csb0="0000019F" w:csb1="00000000"/>
  </w:font>
  <w:font w:name="Arial Mäori">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EAA" w:rsidRPr="00391C7C" w:rsidRDefault="00572EAA" w:rsidP="008476EE">
    <w:pPr>
      <w:pStyle w:val="Footer"/>
      <w:tabs>
        <w:tab w:val="center" w:pos="5103"/>
        <w:tab w:val="right" w:pos="9071"/>
      </w:tabs>
      <w:ind w:right="-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EAA" w:rsidRDefault="00572EAA" w:rsidP="00126FDE">
    <w:pPr>
      <w:pStyle w:val="Footer"/>
      <w:tabs>
        <w:tab w:val="right" w:pos="9071"/>
      </w:tabs>
      <w:ind w:right="-1"/>
    </w:pPr>
    <w:r>
      <w:ta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EAA" w:rsidRDefault="00572EAA" w:rsidP="00126FDE">
    <w:pPr>
      <w:pStyle w:val="Footer"/>
      <w:tabs>
        <w:tab w:val="right" w:pos="9071"/>
      </w:tabs>
      <w:ind w:right="-1"/>
    </w:pPr>
    <w:r>
      <w:tab/>
      <w:t xml:space="preserve">Page </w:t>
    </w:r>
    <w:r>
      <w:fldChar w:fldCharType="begin"/>
    </w:r>
    <w:r>
      <w:instrText xml:space="preserve"> PAGE  \* roman  \* MERGEFORMAT </w:instrText>
    </w:r>
    <w:r>
      <w:fldChar w:fldCharType="separate"/>
    </w:r>
    <w:r w:rsidR="00825720">
      <w:rPr>
        <w:noProof/>
      </w:rPr>
      <w:t>iii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EAA" w:rsidRDefault="00572EAA" w:rsidP="0002451C">
    <w:pPr>
      <w:pStyle w:val="Footer"/>
      <w:tabs>
        <w:tab w:val="right" w:pos="15026"/>
      </w:tabs>
      <w:ind w:right="-1"/>
    </w:pPr>
    <w:r>
      <w:tab/>
      <w:t xml:space="preserve">Page </w:t>
    </w:r>
    <w:r>
      <w:fldChar w:fldCharType="begin"/>
    </w:r>
    <w:r>
      <w:instrText xml:space="preserve"> PAGE  \* Arabic  \* MERGEFORMAT </w:instrText>
    </w:r>
    <w:r>
      <w:fldChar w:fldCharType="separate"/>
    </w:r>
    <w:r w:rsidR="00825720">
      <w:rPr>
        <w:noProof/>
      </w:rPr>
      <w:t>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EAA" w:rsidRPr="007A761F" w:rsidRDefault="00572EAA" w:rsidP="007A76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6D6" w:rsidRDefault="00AD06D6" w:rsidP="00FB1990">
      <w:pPr>
        <w:pStyle w:val="Spacer"/>
      </w:pPr>
      <w:r>
        <w:separator/>
      </w:r>
    </w:p>
    <w:p w:rsidR="00AD06D6" w:rsidRDefault="00AD06D6" w:rsidP="00FB1990">
      <w:pPr>
        <w:pStyle w:val="Spacer"/>
      </w:pPr>
    </w:p>
  </w:footnote>
  <w:footnote w:type="continuationSeparator" w:id="0">
    <w:p w:rsidR="00AD06D6" w:rsidRDefault="00AD06D6">
      <w:r>
        <w:continuationSeparator/>
      </w:r>
    </w:p>
    <w:p w:rsidR="00AD06D6" w:rsidRDefault="00AD06D6"/>
    <w:p w:rsidR="00AD06D6" w:rsidRDefault="00AD06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EAA" w:rsidRDefault="00572EAA" w:rsidP="00460B3F">
    <w:pPr>
      <w:pStyle w:val="Header"/>
      <w:tabs>
        <w:tab w:val="right"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092F23C"/>
    <w:lvl w:ilvl="0">
      <w:start w:val="1"/>
      <w:numFmt w:val="decimal"/>
      <w:pStyle w:val="ListNumber5"/>
      <w:lvlText w:val="%1."/>
      <w:lvlJc w:val="left"/>
      <w:pPr>
        <w:tabs>
          <w:tab w:val="num" w:pos="7303"/>
        </w:tabs>
        <w:ind w:left="7303" w:hanging="360"/>
      </w:pPr>
    </w:lvl>
  </w:abstractNum>
  <w:abstractNum w:abstractNumId="1">
    <w:nsid w:val="FFFFFF7D"/>
    <w:multiLevelType w:val="singleLevel"/>
    <w:tmpl w:val="4900E3A0"/>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8A0463DC"/>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CCE04DEA"/>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B60EAF4E"/>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A29E0C6A"/>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02BA46F3"/>
    <w:multiLevelType w:val="multilevel"/>
    <w:tmpl w:val="96662BF2"/>
    <w:lvl w:ilvl="0">
      <w:start w:val="1"/>
      <w:numFmt w:val="decimal"/>
      <w:pStyle w:val="Numberedpara3level1"/>
      <w:lvlText w:val="%1."/>
      <w:lvlJc w:val="left"/>
      <w:pPr>
        <w:ind w:left="567" w:hanging="567"/>
      </w:pPr>
      <w:rPr>
        <w:rFonts w:hint="default"/>
      </w:rPr>
    </w:lvl>
    <w:lvl w:ilvl="1">
      <w:start w:val="1"/>
      <w:numFmt w:val="decimal"/>
      <w:pStyle w:val="Numberedpara3level211"/>
      <w:lvlText w:val="%1.%2"/>
      <w:lvlJc w:val="left"/>
      <w:pPr>
        <w:ind w:left="1247" w:hanging="680"/>
      </w:pPr>
      <w:rPr>
        <w:rFonts w:hint="default"/>
      </w:rPr>
    </w:lvl>
    <w:lvl w:ilvl="2">
      <w:start w:val="1"/>
      <w:numFmt w:val="decimal"/>
      <w:pStyle w:val="Numberedpara3level3111"/>
      <w:lvlText w:val="%1.%2.%3"/>
      <w:lvlJc w:val="left"/>
      <w:pPr>
        <w:tabs>
          <w:tab w:val="num" w:pos="1247"/>
        </w:tabs>
        <w:ind w:left="2155" w:hanging="90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30920B3"/>
    <w:multiLevelType w:val="hybridMultilevel"/>
    <w:tmpl w:val="0720B7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048801E9"/>
    <w:multiLevelType w:val="multilevel"/>
    <w:tmpl w:val="084A60DC"/>
    <w:lvl w:ilvl="0">
      <w:start w:val="1"/>
      <w:numFmt w:val="decimal"/>
      <w:pStyle w:val="Tablelist123"/>
      <w:lvlText w:val="%1."/>
      <w:lvlJc w:val="left"/>
      <w:pPr>
        <w:tabs>
          <w:tab w:val="num" w:pos="357"/>
        </w:tabs>
        <w:ind w:left="357" w:hanging="357"/>
      </w:pPr>
      <w:rPr>
        <w:rFonts w:ascii="Calibri" w:hAnsi="Calibri" w:hint="default"/>
        <w:caps w:val="0"/>
        <w:strike w:val="0"/>
        <w:dstrike w:val="0"/>
        <w:vanish w:val="0"/>
        <w:sz w:val="22"/>
        <w:vertAlign w:val="baseline"/>
      </w:rPr>
    </w:lvl>
    <w:lvl w:ilvl="1">
      <w:start w:val="1"/>
      <w:numFmt w:val="lowerLetter"/>
      <w:pStyle w:val="Tablelist123level2"/>
      <w:lvlText w:val="(%2)"/>
      <w:lvlJc w:val="left"/>
      <w:pPr>
        <w:tabs>
          <w:tab w:val="num" w:pos="714"/>
        </w:tabs>
        <w:ind w:left="714" w:hanging="357"/>
      </w:pPr>
      <w:rPr>
        <w:rFonts w:hint="default"/>
      </w:rPr>
    </w:lvl>
    <w:lvl w:ilvl="2">
      <w:start w:val="1"/>
      <w:numFmt w:val="lowerRoman"/>
      <w:lvlText w:val="(%3)"/>
      <w:lvlJc w:val="left"/>
      <w:pPr>
        <w:tabs>
          <w:tab w:val="num" w:pos="1071"/>
        </w:tabs>
        <w:ind w:left="1071" w:hanging="357"/>
      </w:pPr>
      <w:rPr>
        <w:rFonts w:hint="default"/>
      </w:rPr>
    </w:lvl>
    <w:lvl w:ilvl="3">
      <w:start w:val="1"/>
      <w:numFmt w:val="none"/>
      <w:pStyle w:val="BodyTextTableLevel3"/>
      <w:isLgl/>
      <w:suff w:val="nothing"/>
      <w:lvlText w:val=""/>
      <w:lvlJc w:val="left"/>
      <w:pPr>
        <w:ind w:left="1428" w:hanging="357"/>
      </w:pPr>
      <w:rPr>
        <w:rFonts w:hint="default"/>
      </w:rPr>
    </w:lvl>
    <w:lvl w:ilvl="4">
      <w:start w:val="1"/>
      <w:numFmt w:val="none"/>
      <w:isLgl/>
      <w:lvlText w:val=""/>
      <w:lvlJc w:val="left"/>
      <w:pPr>
        <w:tabs>
          <w:tab w:val="num" w:pos="1785"/>
        </w:tabs>
        <w:ind w:left="1785" w:hanging="357"/>
      </w:pPr>
      <w:rPr>
        <w:rFonts w:hint="default"/>
      </w:rPr>
    </w:lvl>
    <w:lvl w:ilvl="5">
      <w:start w:val="1"/>
      <w:numFmt w:val="none"/>
      <w:isLgl/>
      <w:lvlText w:val=""/>
      <w:lvlJc w:val="left"/>
      <w:pPr>
        <w:tabs>
          <w:tab w:val="num" w:pos="2142"/>
        </w:tabs>
        <w:ind w:left="2142" w:hanging="357"/>
      </w:pPr>
      <w:rPr>
        <w:rFonts w:hint="default"/>
      </w:rPr>
    </w:lvl>
    <w:lvl w:ilvl="6">
      <w:start w:val="1"/>
      <w:numFmt w:val="none"/>
      <w:isLgl/>
      <w:lvlText w:val=""/>
      <w:lvlJc w:val="left"/>
      <w:pPr>
        <w:tabs>
          <w:tab w:val="num" w:pos="2499"/>
        </w:tabs>
        <w:ind w:left="2499" w:hanging="357"/>
      </w:pPr>
      <w:rPr>
        <w:rFonts w:hint="default"/>
      </w:rPr>
    </w:lvl>
    <w:lvl w:ilvl="7">
      <w:start w:val="1"/>
      <w:numFmt w:val="none"/>
      <w:isLgl/>
      <w:lvlText w:val=""/>
      <w:lvlJc w:val="left"/>
      <w:pPr>
        <w:tabs>
          <w:tab w:val="num" w:pos="2856"/>
        </w:tabs>
        <w:ind w:left="2856" w:hanging="357"/>
      </w:pPr>
      <w:rPr>
        <w:rFonts w:hint="default"/>
      </w:rPr>
    </w:lvl>
    <w:lvl w:ilvl="8">
      <w:start w:val="1"/>
      <w:numFmt w:val="none"/>
      <w:isLgl/>
      <w:lvlText w:val=""/>
      <w:lvlJc w:val="left"/>
      <w:pPr>
        <w:tabs>
          <w:tab w:val="num" w:pos="3213"/>
        </w:tabs>
        <w:ind w:left="3213" w:hanging="357"/>
      </w:pPr>
      <w:rPr>
        <w:rFonts w:hint="default"/>
      </w:rPr>
    </w:lvl>
  </w:abstractNum>
  <w:abstractNum w:abstractNumId="9">
    <w:nsid w:val="08915A16"/>
    <w:multiLevelType w:val="multilevel"/>
    <w:tmpl w:val="E83A8BA2"/>
    <w:lvl w:ilvl="0">
      <w:start w:val="1"/>
      <w:numFmt w:val="decimal"/>
      <w:lvlText w:val="%1."/>
      <w:lvlJc w:val="left"/>
      <w:pPr>
        <w:ind w:left="924" w:hanging="357"/>
      </w:pPr>
      <w:rPr>
        <w:rFonts w:hint="default"/>
      </w:rPr>
    </w:lvl>
    <w:lvl w:ilvl="1">
      <w:start w:val="1"/>
      <w:numFmt w:val="lowerLetter"/>
      <w:lvlText w:val="(%2)"/>
      <w:lvlJc w:val="left"/>
      <w:pPr>
        <w:ind w:left="1281" w:hanging="357"/>
      </w:pPr>
      <w:rPr>
        <w:rFonts w:hint="default"/>
      </w:rPr>
    </w:lvl>
    <w:lvl w:ilvl="2">
      <w:start w:val="1"/>
      <w:numFmt w:val="lowerRoman"/>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10">
    <w:nsid w:val="0BB84FFD"/>
    <w:multiLevelType w:val="multilevel"/>
    <w:tmpl w:val="4DC84630"/>
    <w:lvl w:ilvl="0">
      <w:start w:val="1"/>
      <w:numFmt w:val="decimal"/>
      <w:pStyle w:val="Numberedpara11headingwithnumber"/>
      <w:lvlText w:val="%1."/>
      <w:lvlJc w:val="left"/>
      <w:pPr>
        <w:ind w:left="567" w:hanging="567"/>
      </w:pPr>
      <w:rPr>
        <w:rFonts w:cs="Tunga" w:hint="default"/>
      </w:rPr>
    </w:lvl>
    <w:lvl w:ilvl="1">
      <w:start w:val="1"/>
      <w:numFmt w:val="decimal"/>
      <w:pStyle w:val="Numberedpara1level211"/>
      <w:lvlText w:val="%1.%2"/>
      <w:lvlJc w:val="left"/>
      <w:pPr>
        <w:ind w:left="567" w:hanging="567"/>
      </w:pPr>
      <w:rPr>
        <w:rFonts w:cs="Tunga" w:hint="default"/>
      </w:rPr>
    </w:lvl>
    <w:lvl w:ilvl="2">
      <w:start w:val="1"/>
      <w:numFmt w:val="lowerLetter"/>
      <w:pStyle w:val="Numberedpara1level3a"/>
      <w:lvlText w:val="(%3)"/>
      <w:lvlJc w:val="left"/>
      <w:pPr>
        <w:ind w:left="924" w:hanging="357"/>
      </w:pPr>
      <w:rPr>
        <w:rFonts w:cs="Tunga" w:hint="default"/>
      </w:rPr>
    </w:lvl>
    <w:lvl w:ilvl="3">
      <w:start w:val="1"/>
      <w:numFmt w:val="lowerRoman"/>
      <w:pStyle w:val="Numberedpara1level4i"/>
      <w:lvlText w:val="(%4)"/>
      <w:lvlJc w:val="left"/>
      <w:pPr>
        <w:ind w:left="1281" w:hanging="357"/>
      </w:pPr>
      <w:rPr>
        <w:rFonts w:cs="Tunga" w:hint="default"/>
      </w:rPr>
    </w:lvl>
    <w:lvl w:ilvl="4">
      <w:start w:val="1"/>
      <w:numFmt w:val="none"/>
      <w:suff w:val="nothing"/>
      <w:lvlText w:val=""/>
      <w:lvlJc w:val="left"/>
      <w:pPr>
        <w:ind w:left="3544" w:firstLine="0"/>
      </w:pPr>
      <w:rPr>
        <w:rFonts w:cs="Tunga" w:hint="default"/>
      </w:rPr>
    </w:lvl>
    <w:lvl w:ilvl="5">
      <w:start w:val="1"/>
      <w:numFmt w:val="none"/>
      <w:lvlText w:val=""/>
      <w:lvlJc w:val="left"/>
      <w:pPr>
        <w:tabs>
          <w:tab w:val="num" w:pos="1701"/>
        </w:tabs>
        <w:ind w:left="1701" w:firstLine="0"/>
      </w:pPr>
      <w:rPr>
        <w:rFonts w:cs="Tunga" w:hint="default"/>
      </w:rPr>
    </w:lvl>
    <w:lvl w:ilvl="6">
      <w:start w:val="1"/>
      <w:numFmt w:val="none"/>
      <w:lvlText w:val=""/>
      <w:lvlJc w:val="left"/>
      <w:pPr>
        <w:tabs>
          <w:tab w:val="num" w:pos="1701"/>
        </w:tabs>
        <w:ind w:left="1701" w:firstLine="0"/>
      </w:pPr>
      <w:rPr>
        <w:rFonts w:cs="Tunga" w:hint="default"/>
      </w:rPr>
    </w:lvl>
    <w:lvl w:ilvl="7">
      <w:start w:val="1"/>
      <w:numFmt w:val="none"/>
      <w:lvlText w:val=""/>
      <w:lvlJc w:val="left"/>
      <w:pPr>
        <w:tabs>
          <w:tab w:val="num" w:pos="1701"/>
        </w:tabs>
        <w:ind w:left="1701" w:firstLine="0"/>
      </w:pPr>
      <w:rPr>
        <w:rFonts w:cs="Tunga" w:hint="default"/>
      </w:rPr>
    </w:lvl>
    <w:lvl w:ilvl="8">
      <w:start w:val="1"/>
      <w:numFmt w:val="none"/>
      <w:lvlText w:val=""/>
      <w:lvlJc w:val="left"/>
      <w:pPr>
        <w:tabs>
          <w:tab w:val="num" w:pos="1701"/>
        </w:tabs>
        <w:ind w:left="1701" w:firstLine="0"/>
      </w:pPr>
      <w:rPr>
        <w:rFonts w:cs="Tunga" w:hint="default"/>
      </w:rPr>
    </w:lvl>
  </w:abstractNum>
  <w:abstractNum w:abstractNumId="11">
    <w:nsid w:val="1984256C"/>
    <w:multiLevelType w:val="multilevel"/>
    <w:tmpl w:val="0430E66C"/>
    <w:lvl w:ilvl="0">
      <w:start w:val="1"/>
      <w:numFmt w:val="decimal"/>
      <w:pStyle w:val="Headingnumbered1"/>
      <w:lvlText w:val="%1."/>
      <w:lvlJc w:val="left"/>
      <w:pPr>
        <w:tabs>
          <w:tab w:val="num" w:pos="709"/>
        </w:tabs>
        <w:ind w:left="709" w:hanging="709"/>
      </w:pPr>
      <w:rPr>
        <w:rFonts w:cs="Gill Sans MT" w:hint="default"/>
      </w:rPr>
    </w:lvl>
    <w:lvl w:ilvl="1">
      <w:start w:val="1"/>
      <w:numFmt w:val="decimal"/>
      <w:pStyle w:val="Headingnumbered2"/>
      <w:lvlText w:val="%1.%2"/>
      <w:lvlJc w:val="left"/>
      <w:pPr>
        <w:tabs>
          <w:tab w:val="num" w:pos="709"/>
        </w:tabs>
        <w:ind w:left="709" w:hanging="709"/>
      </w:pPr>
      <w:rPr>
        <w:rFonts w:cs="Gill Sans MT" w:hint="default"/>
      </w:rPr>
    </w:lvl>
    <w:lvl w:ilvl="2">
      <w:start w:val="1"/>
      <w:numFmt w:val="decimal"/>
      <w:pStyle w:val="Headingnumbered3"/>
      <w:lvlText w:val="%3.%2.%1"/>
      <w:lvlJc w:val="left"/>
      <w:pPr>
        <w:tabs>
          <w:tab w:val="num" w:pos="709"/>
        </w:tabs>
        <w:ind w:left="709" w:hanging="709"/>
      </w:pPr>
      <w:rPr>
        <w:rFonts w:cs="Gill Sans MT" w:hint="default"/>
      </w:rPr>
    </w:lvl>
    <w:lvl w:ilvl="3">
      <w:start w:val="1"/>
      <w:numFmt w:val="none"/>
      <w:pStyle w:val="Headingnumbered4"/>
      <w:lvlText w:val="%4"/>
      <w:lvlJc w:val="left"/>
      <w:pPr>
        <w:tabs>
          <w:tab w:val="num" w:pos="0"/>
        </w:tabs>
        <w:ind w:left="0" w:firstLine="0"/>
      </w:pPr>
      <w:rPr>
        <w:rFonts w:ascii="Calibri" w:hAnsi="Calibri" w:cs="Gill Sans MT" w:hint="default"/>
        <w:b/>
        <w:i/>
        <w:caps w:val="0"/>
        <w:strike w:val="0"/>
        <w:dstrike w:val="0"/>
        <w:vanish w:val="0"/>
        <w:color w:val="000000" w:themeColor="text2"/>
        <w:sz w:val="24"/>
        <w:vertAlign w:val="baseline"/>
      </w:rPr>
    </w:lvl>
    <w:lvl w:ilvl="4">
      <w:start w:val="1"/>
      <w:numFmt w:val="none"/>
      <w:pStyle w:val="BodyTextIndentLevel3"/>
      <w:suff w:val="nothing"/>
      <w:lvlText w:val=""/>
      <w:lvlJc w:val="left"/>
      <w:pPr>
        <w:ind w:left="1843" w:firstLine="0"/>
      </w:pPr>
      <w:rPr>
        <w:rFonts w:cs="Gill Sans MT" w:hint="default"/>
      </w:rPr>
    </w:lvl>
    <w:lvl w:ilvl="5">
      <w:start w:val="1"/>
      <w:numFmt w:val="none"/>
      <w:lvlText w:val=""/>
      <w:lvlJc w:val="left"/>
      <w:pPr>
        <w:tabs>
          <w:tab w:val="num" w:pos="0"/>
        </w:tabs>
        <w:ind w:left="0" w:firstLine="0"/>
      </w:pPr>
      <w:rPr>
        <w:rFonts w:cs="Gill Sans MT" w:hint="default"/>
      </w:rPr>
    </w:lvl>
    <w:lvl w:ilvl="6">
      <w:start w:val="1"/>
      <w:numFmt w:val="none"/>
      <w:lvlText w:val=""/>
      <w:lvlJc w:val="left"/>
      <w:pPr>
        <w:tabs>
          <w:tab w:val="num" w:pos="0"/>
        </w:tabs>
        <w:ind w:left="0" w:firstLine="0"/>
      </w:pPr>
      <w:rPr>
        <w:rFonts w:cs="Gill Sans MT" w:hint="default"/>
      </w:rPr>
    </w:lvl>
    <w:lvl w:ilvl="7">
      <w:start w:val="1"/>
      <w:numFmt w:val="none"/>
      <w:lvlText w:val=""/>
      <w:lvlJc w:val="left"/>
      <w:pPr>
        <w:tabs>
          <w:tab w:val="num" w:pos="0"/>
        </w:tabs>
        <w:ind w:left="0" w:firstLine="0"/>
      </w:pPr>
      <w:rPr>
        <w:rFonts w:cs="Gill Sans MT" w:hint="default"/>
      </w:rPr>
    </w:lvl>
    <w:lvl w:ilvl="8">
      <w:start w:val="1"/>
      <w:numFmt w:val="none"/>
      <w:lvlText w:val=""/>
      <w:lvlJc w:val="left"/>
      <w:pPr>
        <w:tabs>
          <w:tab w:val="num" w:pos="0"/>
        </w:tabs>
        <w:ind w:left="0" w:firstLine="0"/>
      </w:pPr>
      <w:rPr>
        <w:rFonts w:cs="Gill Sans MT" w:hint="default"/>
      </w:rPr>
    </w:lvl>
  </w:abstractNum>
  <w:abstractNum w:abstractNumId="12">
    <w:nsid w:val="1F750BD7"/>
    <w:multiLevelType w:val="hybridMultilevel"/>
    <w:tmpl w:val="BE1EF45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368F5832"/>
    <w:multiLevelType w:val="multilevel"/>
    <w:tmpl w:val="30B88CC8"/>
    <w:lvl w:ilvl="0">
      <w:start w:val="1"/>
      <w:numFmt w:val="upperLetter"/>
      <w:pStyle w:val="Headingappendix"/>
      <w:suff w:val="space"/>
      <w:lvlText w:val="Appendix %1:"/>
      <w:lvlJc w:val="left"/>
      <w:pPr>
        <w:ind w:left="0" w:firstLine="0"/>
      </w:pPr>
      <w:rPr>
        <w:rFonts w:hint="default"/>
        <w:color w:val="1F546B"/>
        <w:szCs w:val="20"/>
      </w:rPr>
    </w:lvl>
    <w:lvl w:ilvl="1">
      <w:start w:val="1"/>
      <w:numFmt w:val="none"/>
      <w:lvlText w:val=""/>
      <w:lvlJc w:val="left"/>
      <w:pPr>
        <w:tabs>
          <w:tab w:val="num" w:pos="0"/>
        </w:tabs>
        <w:ind w:left="0" w:firstLine="0"/>
      </w:pPr>
      <w:rPr>
        <w:rFonts w:hint="default"/>
        <w:szCs w:val="20"/>
      </w:rPr>
    </w:lvl>
    <w:lvl w:ilvl="2">
      <w:start w:val="1"/>
      <w:numFmt w:val="none"/>
      <w:lvlText w:val=""/>
      <w:lvlJc w:val="left"/>
      <w:pPr>
        <w:tabs>
          <w:tab w:val="num" w:pos="0"/>
        </w:tabs>
        <w:ind w:left="0" w:firstLine="0"/>
      </w:pPr>
      <w:rPr>
        <w:rFonts w:hint="default"/>
        <w:szCs w:val="20"/>
      </w:rPr>
    </w:lvl>
    <w:lvl w:ilvl="3">
      <w:start w:val="1"/>
      <w:numFmt w:val="none"/>
      <w:lvlText w:val=""/>
      <w:lvlJc w:val="left"/>
      <w:pPr>
        <w:tabs>
          <w:tab w:val="num" w:pos="0"/>
        </w:tabs>
        <w:ind w:left="0" w:firstLine="0"/>
      </w:pPr>
      <w:rPr>
        <w:rFonts w:hint="default"/>
        <w:szCs w:val="20"/>
      </w:rPr>
    </w:lvl>
    <w:lvl w:ilvl="4">
      <w:start w:val="1"/>
      <w:numFmt w:val="none"/>
      <w:lvlText w:val=""/>
      <w:lvlJc w:val="left"/>
      <w:pPr>
        <w:tabs>
          <w:tab w:val="num" w:pos="0"/>
        </w:tabs>
        <w:ind w:left="0" w:firstLine="0"/>
      </w:pPr>
      <w:rPr>
        <w:rFonts w:hint="default"/>
        <w:szCs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4">
    <w:nsid w:val="374F1B62"/>
    <w:multiLevelType w:val="multilevel"/>
    <w:tmpl w:val="48543978"/>
    <w:lvl w:ilvl="0">
      <w:start w:val="1"/>
      <w:numFmt w:val="decimal"/>
      <w:pStyle w:val="Numberedpara2level1"/>
      <w:lvlText w:val="%1."/>
      <w:lvlJc w:val="left"/>
      <w:pPr>
        <w:tabs>
          <w:tab w:val="num" w:pos="567"/>
        </w:tabs>
        <w:ind w:left="567" w:hanging="567"/>
      </w:pPr>
      <w:rPr>
        <w:rFonts w:hint="default"/>
      </w:rPr>
    </w:lvl>
    <w:lvl w:ilvl="1">
      <w:start w:val="1"/>
      <w:numFmt w:val="lowerLetter"/>
      <w:pStyle w:val="Numberedpara2level2a"/>
      <w:lvlText w:val="%2)"/>
      <w:lvlJc w:val="left"/>
      <w:pPr>
        <w:ind w:left="924" w:hanging="357"/>
      </w:pPr>
      <w:rPr>
        <w:rFonts w:hint="default"/>
      </w:rPr>
    </w:lvl>
    <w:lvl w:ilvl="2">
      <w:start w:val="1"/>
      <w:numFmt w:val="lowerRoman"/>
      <w:pStyle w:val="Numberedpara2level3i"/>
      <w:lvlText w:val="%3)"/>
      <w:lvlJc w:val="left"/>
      <w:pPr>
        <w:ind w:left="1298" w:hanging="37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8124D61"/>
    <w:multiLevelType w:val="hybridMultilevel"/>
    <w:tmpl w:val="23CED9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3C7A5AA8"/>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49185E3F"/>
    <w:multiLevelType w:val="multilevel"/>
    <w:tmpl w:val="8FEE1D12"/>
    <w:lvl w:ilvl="0">
      <w:start w:val="1"/>
      <w:numFmt w:val="decimal"/>
      <w:pStyle w:val="Legislationsection"/>
      <w:lvlText w:val="%1"/>
      <w:lvlJc w:val="left"/>
      <w:pPr>
        <w:ind w:left="567" w:hanging="567"/>
      </w:pPr>
      <w:rPr>
        <w:rFonts w:hint="default"/>
        <w:b/>
        <w:i w:val="0"/>
      </w:rPr>
    </w:lvl>
    <w:lvl w:ilvl="1">
      <w:start w:val="1"/>
      <w:numFmt w:val="decimal"/>
      <w:pStyle w:val="Legislationnumber"/>
      <w:lvlText w:val="(%2)"/>
      <w:lvlJc w:val="left"/>
      <w:pPr>
        <w:ind w:left="567" w:hanging="567"/>
      </w:pPr>
      <w:rPr>
        <w:rFonts w:hint="default"/>
      </w:rPr>
    </w:lvl>
    <w:lvl w:ilvl="2">
      <w:start w:val="1"/>
      <w:numFmt w:val="lowerLetter"/>
      <w:pStyle w:val="Legislationa"/>
      <w:lvlText w:val="(%3)"/>
      <w:lvlJc w:val="left"/>
      <w:pPr>
        <w:ind w:left="1134" w:hanging="567"/>
      </w:pPr>
      <w:rPr>
        <w:rFonts w:hint="default"/>
      </w:rPr>
    </w:lvl>
    <w:lvl w:ilvl="3">
      <w:start w:val="1"/>
      <w:numFmt w:val="lowerRoman"/>
      <w:pStyle w:val="Legislationi"/>
      <w:lvlText w:val="(%4)"/>
      <w:lvlJc w:val="left"/>
      <w:pPr>
        <w:ind w:left="1701"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58D4778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5EB6441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5FD40A31"/>
    <w:multiLevelType w:val="multilevel"/>
    <w:tmpl w:val="80BAD1D0"/>
    <w:lvl w:ilvl="0">
      <w:start w:val="1"/>
      <w:numFmt w:val="bullet"/>
      <w:pStyle w:val="Bullet"/>
      <w:lvlText w:val=""/>
      <w:lvlJc w:val="left"/>
      <w:pPr>
        <w:ind w:left="927" w:hanging="360"/>
      </w:pPr>
      <w:rPr>
        <w:rFonts w:ascii="Symbol" w:hAnsi="Symbol" w:hint="default"/>
        <w:sz w:val="20"/>
      </w:rPr>
    </w:lvl>
    <w:lvl w:ilvl="1">
      <w:start w:val="1"/>
      <w:numFmt w:val="bullet"/>
      <w:pStyle w:val="Bulletlevel2"/>
      <w:lvlText w:val="○"/>
      <w:lvlJc w:val="left"/>
      <w:pPr>
        <w:ind w:left="1281" w:hanging="357"/>
      </w:pPr>
      <w:rPr>
        <w:rFonts w:ascii="Courier New" w:hAnsi="Courier New" w:hint="default"/>
        <w:b/>
        <w:i w:val="0"/>
        <w:sz w:val="18"/>
      </w:rPr>
    </w:lvl>
    <w:lvl w:ilvl="2">
      <w:start w:val="1"/>
      <w:numFmt w:val="bullet"/>
      <w:pStyle w:val="Bulletlevel3"/>
      <w:lvlText w:val="-"/>
      <w:lvlJc w:val="left"/>
      <w:pPr>
        <w:ind w:left="1639" w:hanging="358"/>
      </w:pPr>
      <w:rPr>
        <w:rFonts w:ascii="Calibri" w:hAnsi="Calibri" w:hint="default"/>
      </w:rPr>
    </w:lvl>
    <w:lvl w:ilvl="3">
      <w:start w:val="1"/>
      <w:numFmt w:val="none"/>
      <w:lvlRestart w:val="0"/>
      <w:suff w:val="nothing"/>
      <w:lvlText w:val=""/>
      <w:lvlJc w:val="left"/>
      <w:pPr>
        <w:ind w:left="1701" w:firstLine="0"/>
      </w:pPr>
      <w:rPr>
        <w:rFonts w:hint="default"/>
      </w:rPr>
    </w:lvl>
    <w:lvl w:ilvl="4">
      <w:start w:val="1"/>
      <w:numFmt w:val="none"/>
      <w:lvlRestart w:val="0"/>
      <w:lvlText w:val=""/>
      <w:lvlJc w:val="left"/>
      <w:pPr>
        <w:tabs>
          <w:tab w:val="num" w:pos="283"/>
        </w:tabs>
        <w:ind w:left="283" w:firstLine="0"/>
      </w:pPr>
      <w:rPr>
        <w:rFonts w:hint="default"/>
      </w:rPr>
    </w:lvl>
    <w:lvl w:ilvl="5">
      <w:start w:val="1"/>
      <w:numFmt w:val="none"/>
      <w:lvlRestart w:val="0"/>
      <w:lvlText w:val=""/>
      <w:lvlJc w:val="left"/>
      <w:pPr>
        <w:tabs>
          <w:tab w:val="num" w:pos="283"/>
        </w:tabs>
        <w:ind w:left="283" w:firstLine="0"/>
      </w:pPr>
      <w:rPr>
        <w:rFonts w:hint="default"/>
      </w:rPr>
    </w:lvl>
    <w:lvl w:ilvl="6">
      <w:start w:val="1"/>
      <w:numFmt w:val="none"/>
      <w:lvlRestart w:val="0"/>
      <w:lvlText w:val=""/>
      <w:lvlJc w:val="left"/>
      <w:pPr>
        <w:tabs>
          <w:tab w:val="num" w:pos="283"/>
        </w:tabs>
        <w:ind w:left="283" w:firstLine="0"/>
      </w:pPr>
      <w:rPr>
        <w:rFonts w:hint="default"/>
      </w:rPr>
    </w:lvl>
    <w:lvl w:ilvl="7">
      <w:start w:val="1"/>
      <w:numFmt w:val="none"/>
      <w:lvlRestart w:val="0"/>
      <w:lvlText w:val=""/>
      <w:lvlJc w:val="left"/>
      <w:pPr>
        <w:tabs>
          <w:tab w:val="num" w:pos="283"/>
        </w:tabs>
        <w:ind w:left="283" w:firstLine="0"/>
      </w:pPr>
      <w:rPr>
        <w:rFonts w:hint="default"/>
      </w:rPr>
    </w:lvl>
    <w:lvl w:ilvl="8">
      <w:start w:val="1"/>
      <w:numFmt w:val="none"/>
      <w:lvlRestart w:val="0"/>
      <w:lvlText w:val=""/>
      <w:lvlJc w:val="left"/>
      <w:pPr>
        <w:tabs>
          <w:tab w:val="num" w:pos="283"/>
        </w:tabs>
        <w:ind w:left="283" w:firstLine="0"/>
      </w:pPr>
      <w:rPr>
        <w:rFonts w:hint="default"/>
      </w:rPr>
    </w:lvl>
  </w:abstractNum>
  <w:abstractNum w:abstractNumId="21">
    <w:nsid w:val="6629776D"/>
    <w:multiLevelType w:val="hybridMultilevel"/>
    <w:tmpl w:val="355A3AAE"/>
    <w:lvl w:ilvl="0" w:tplc="FB2C7B5A">
      <w:start w:val="1"/>
      <w:numFmt w:val="decimal"/>
      <w:lvlText w:val="(%1)"/>
      <w:lvlJc w:val="left"/>
      <w:pPr>
        <w:ind w:left="360" w:hanging="360"/>
      </w:pPr>
      <w:rPr>
        <w:rFonts w:hint="default"/>
        <w:b w:val="0"/>
        <w:i w:val="0"/>
      </w:r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22">
    <w:nsid w:val="67532733"/>
    <w:multiLevelType w:val="multilevel"/>
    <w:tmpl w:val="D400BCB2"/>
    <w:lvl w:ilvl="0">
      <w:start w:val="1"/>
      <w:numFmt w:val="bullet"/>
      <w:pStyle w:val="Tablebullet"/>
      <w:lvlText w:val=""/>
      <w:lvlJc w:val="left"/>
      <w:pPr>
        <w:ind w:left="357" w:hanging="357"/>
      </w:pPr>
      <w:rPr>
        <w:rFonts w:ascii="Symbol" w:hAnsi="Symbol" w:hint="default"/>
        <w:sz w:val="18"/>
      </w:rPr>
    </w:lvl>
    <w:lvl w:ilvl="1">
      <w:start w:val="1"/>
      <w:numFmt w:val="bullet"/>
      <w:pStyle w:val="Tablebulletlevel2"/>
      <w:lvlText w:val="○"/>
      <w:lvlJc w:val="left"/>
      <w:pPr>
        <w:ind w:left="714" w:hanging="357"/>
      </w:pPr>
      <w:rPr>
        <w:rFonts w:ascii="Courier New" w:hAnsi="Courier New" w:hint="default"/>
        <w:b w:val="0"/>
        <w:i w:val="0"/>
        <w:caps w:val="0"/>
        <w:strike w:val="0"/>
        <w:dstrike w:val="0"/>
        <w:vanish w:val="0"/>
        <w:sz w:val="16"/>
        <w:vertAlign w:val="baseline"/>
      </w:rPr>
    </w:lvl>
    <w:lvl w:ilvl="2">
      <w:start w:val="1"/>
      <w:numFmt w:val="bullet"/>
      <w:lvlRestart w:val="0"/>
      <w:pStyle w:val="TableBulletListLevel3"/>
      <w:lvlText w:val="-"/>
      <w:lvlJc w:val="left"/>
      <w:pPr>
        <w:tabs>
          <w:tab w:val="num" w:pos="1106"/>
        </w:tabs>
        <w:ind w:left="1071" w:firstLine="210"/>
      </w:pPr>
      <w:rPr>
        <w:rFonts w:ascii="Arial" w:hAnsi="Arial" w:hint="default"/>
      </w:rPr>
    </w:lvl>
    <w:lvl w:ilvl="3">
      <w:start w:val="1"/>
      <w:numFmt w:val="none"/>
      <w:lvlRestart w:val="0"/>
      <w:suff w:val="nothing"/>
      <w:lvlText w:val=""/>
      <w:lvlJc w:val="left"/>
      <w:pPr>
        <w:ind w:left="1428" w:firstLine="210"/>
      </w:pPr>
      <w:rPr>
        <w:rFonts w:hint="default"/>
      </w:rPr>
    </w:lvl>
    <w:lvl w:ilvl="4">
      <w:start w:val="1"/>
      <w:numFmt w:val="none"/>
      <w:lvlRestart w:val="0"/>
      <w:lvlText w:val=""/>
      <w:lvlJc w:val="left"/>
      <w:pPr>
        <w:tabs>
          <w:tab w:val="num" w:pos="851"/>
        </w:tabs>
        <w:ind w:left="1785" w:firstLine="210"/>
      </w:pPr>
      <w:rPr>
        <w:rFonts w:hint="default"/>
      </w:rPr>
    </w:lvl>
    <w:lvl w:ilvl="5">
      <w:start w:val="1"/>
      <w:numFmt w:val="none"/>
      <w:lvlRestart w:val="0"/>
      <w:lvlText w:val=""/>
      <w:lvlJc w:val="left"/>
      <w:pPr>
        <w:tabs>
          <w:tab w:val="num" w:pos="851"/>
        </w:tabs>
        <w:ind w:left="2142" w:firstLine="210"/>
      </w:pPr>
      <w:rPr>
        <w:rFonts w:hint="default"/>
      </w:rPr>
    </w:lvl>
    <w:lvl w:ilvl="6">
      <w:start w:val="1"/>
      <w:numFmt w:val="none"/>
      <w:lvlRestart w:val="0"/>
      <w:lvlText w:val=""/>
      <w:lvlJc w:val="left"/>
      <w:pPr>
        <w:tabs>
          <w:tab w:val="num" w:pos="851"/>
        </w:tabs>
        <w:ind w:left="2499" w:firstLine="210"/>
      </w:pPr>
      <w:rPr>
        <w:rFonts w:hint="default"/>
      </w:rPr>
    </w:lvl>
    <w:lvl w:ilvl="7">
      <w:start w:val="1"/>
      <w:numFmt w:val="none"/>
      <w:lvlRestart w:val="0"/>
      <w:lvlText w:val=""/>
      <w:lvlJc w:val="left"/>
      <w:pPr>
        <w:tabs>
          <w:tab w:val="num" w:pos="851"/>
        </w:tabs>
        <w:ind w:left="2856" w:firstLine="210"/>
      </w:pPr>
      <w:rPr>
        <w:rFonts w:hint="default"/>
      </w:rPr>
    </w:lvl>
    <w:lvl w:ilvl="8">
      <w:start w:val="1"/>
      <w:numFmt w:val="none"/>
      <w:lvlRestart w:val="0"/>
      <w:lvlText w:val=""/>
      <w:lvlJc w:val="left"/>
      <w:pPr>
        <w:tabs>
          <w:tab w:val="num" w:pos="851"/>
        </w:tabs>
        <w:ind w:left="3213" w:firstLine="210"/>
      </w:pPr>
      <w:rPr>
        <w:rFonts w:hint="default"/>
      </w:rPr>
    </w:lvl>
  </w:abstractNum>
  <w:abstractNum w:abstractNumId="23">
    <w:nsid w:val="6B2A7B0B"/>
    <w:multiLevelType w:val="multilevel"/>
    <w:tmpl w:val="E83A8BA2"/>
    <w:lvl w:ilvl="0">
      <w:start w:val="1"/>
      <w:numFmt w:val="decimal"/>
      <w:pStyle w:val="List123"/>
      <w:lvlText w:val="%1."/>
      <w:lvlJc w:val="left"/>
      <w:pPr>
        <w:ind w:left="924" w:hanging="357"/>
      </w:pPr>
      <w:rPr>
        <w:rFonts w:hint="default"/>
      </w:rPr>
    </w:lvl>
    <w:lvl w:ilvl="1">
      <w:start w:val="1"/>
      <w:numFmt w:val="lowerLetter"/>
      <w:pStyle w:val="List123level2"/>
      <w:lvlText w:val="(%2)"/>
      <w:lvlJc w:val="left"/>
      <w:pPr>
        <w:ind w:left="1281" w:hanging="357"/>
      </w:pPr>
      <w:rPr>
        <w:rFonts w:hint="default"/>
      </w:rPr>
    </w:lvl>
    <w:lvl w:ilvl="2">
      <w:start w:val="1"/>
      <w:numFmt w:val="lowerRoman"/>
      <w:pStyle w:val="List123level3"/>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24">
    <w:nsid w:val="6DE824E7"/>
    <w:multiLevelType w:val="multilevel"/>
    <w:tmpl w:val="0380C358"/>
    <w:lvl w:ilvl="0">
      <w:numFmt w:val="none"/>
      <w:pStyle w:val="BodyTextTableLevel1"/>
      <w:suff w:val="nothing"/>
      <w:lvlText w:val=""/>
      <w:lvlJc w:val="left"/>
      <w:pPr>
        <w:ind w:left="425" w:firstLine="0"/>
      </w:pPr>
      <w:rPr>
        <w:rFonts w:hint="default"/>
      </w:rPr>
    </w:lvl>
    <w:lvl w:ilvl="1">
      <w:start w:val="1"/>
      <w:numFmt w:val="none"/>
      <w:pStyle w:val="BodyTextTableLevel2"/>
      <w:suff w:val="nothing"/>
      <w:lvlText w:val="%2%1"/>
      <w:lvlJc w:val="left"/>
      <w:pPr>
        <w:ind w:left="709" w:firstLine="0"/>
      </w:pPr>
      <w:rPr>
        <w:rFonts w:hint="default"/>
      </w:rPr>
    </w:lvl>
    <w:lvl w:ilvl="2">
      <w:start w:val="1"/>
      <w:numFmt w:val="none"/>
      <w:suff w:val="nothing"/>
      <w:lvlText w:val="%3%1"/>
      <w:lvlJc w:val="left"/>
      <w:pPr>
        <w:ind w:left="1134" w:firstLine="0"/>
      </w:pPr>
      <w:rPr>
        <w:rFonts w:hint="default"/>
      </w:rPr>
    </w:lvl>
    <w:lvl w:ilvl="3">
      <w:start w:val="1"/>
      <w:numFmt w:val="none"/>
      <w:isLgl/>
      <w:lvlText w:val=""/>
      <w:lvlJc w:val="left"/>
      <w:pPr>
        <w:tabs>
          <w:tab w:val="num" w:pos="0"/>
        </w:tabs>
        <w:ind w:left="0" w:firstLine="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25">
    <w:nsid w:val="76585497"/>
    <w:multiLevelType w:val="multilevel"/>
    <w:tmpl w:val="54B65A0C"/>
    <w:lvl w:ilvl="0">
      <w:start w:val="1"/>
      <w:numFmt w:val="upperLetter"/>
      <w:pStyle w:val="ListABC"/>
      <w:lvlText w:val="%1."/>
      <w:lvlJc w:val="left"/>
      <w:pPr>
        <w:ind w:left="924" w:hanging="357"/>
      </w:pPr>
      <w:rPr>
        <w:rFonts w:hint="default"/>
        <w:caps w:val="0"/>
        <w:strike w:val="0"/>
        <w:dstrike w:val="0"/>
        <w:vanish w:val="0"/>
        <w:sz w:val="24"/>
        <w:vertAlign w:val="baseline"/>
      </w:rPr>
    </w:lvl>
    <w:lvl w:ilvl="1">
      <w:start w:val="1"/>
      <w:numFmt w:val="lowerLetter"/>
      <w:pStyle w:val="ListABClevel2"/>
      <w:lvlText w:val="(%2)"/>
      <w:lvlJc w:val="left"/>
      <w:pPr>
        <w:ind w:left="1281" w:hanging="357"/>
      </w:pPr>
      <w:rPr>
        <w:rFonts w:hint="default"/>
      </w:rPr>
    </w:lvl>
    <w:lvl w:ilvl="2">
      <w:start w:val="1"/>
      <w:numFmt w:val="lowerRoman"/>
      <w:pStyle w:val="ListABClevel3"/>
      <w:lvlText w:val="(%3)"/>
      <w:lvlJc w:val="left"/>
      <w:pPr>
        <w:ind w:left="1638" w:hanging="357"/>
      </w:pPr>
      <w:rPr>
        <w:rFonts w:hint="default"/>
      </w:rPr>
    </w:lvl>
    <w:lvl w:ilvl="3">
      <w:start w:val="1"/>
      <w:numFmt w:val="none"/>
      <w:isLgl/>
      <w:suff w:val="nothing"/>
      <w:lvlText w:val=""/>
      <w:lvlJc w:val="left"/>
      <w:pPr>
        <w:ind w:left="1995" w:hanging="357"/>
      </w:pPr>
      <w:rPr>
        <w:rFonts w:hint="default"/>
      </w:rPr>
    </w:lvl>
    <w:lvl w:ilvl="4">
      <w:start w:val="1"/>
      <w:numFmt w:val="none"/>
      <w:isLgl/>
      <w:lvlText w:val=""/>
      <w:lvlJc w:val="left"/>
      <w:pPr>
        <w:tabs>
          <w:tab w:val="num" w:pos="1995"/>
        </w:tabs>
        <w:ind w:left="2352" w:hanging="357"/>
      </w:pPr>
      <w:rPr>
        <w:rFonts w:hint="default"/>
      </w:rPr>
    </w:lvl>
    <w:lvl w:ilvl="5">
      <w:start w:val="1"/>
      <w:numFmt w:val="none"/>
      <w:isLgl/>
      <w:lvlText w:val=""/>
      <w:lvlJc w:val="left"/>
      <w:pPr>
        <w:tabs>
          <w:tab w:val="num" w:pos="2352"/>
        </w:tabs>
        <w:ind w:left="2709" w:hanging="357"/>
      </w:pPr>
      <w:rPr>
        <w:rFonts w:hint="default"/>
      </w:rPr>
    </w:lvl>
    <w:lvl w:ilvl="6">
      <w:start w:val="1"/>
      <w:numFmt w:val="none"/>
      <w:isLgl/>
      <w:lvlText w:val=""/>
      <w:lvlJc w:val="left"/>
      <w:pPr>
        <w:tabs>
          <w:tab w:val="num" w:pos="2709"/>
        </w:tabs>
        <w:ind w:left="3066" w:hanging="357"/>
      </w:pPr>
      <w:rPr>
        <w:rFonts w:hint="default"/>
      </w:rPr>
    </w:lvl>
    <w:lvl w:ilvl="7">
      <w:start w:val="1"/>
      <w:numFmt w:val="none"/>
      <w:isLgl/>
      <w:lvlText w:val=""/>
      <w:lvlJc w:val="left"/>
      <w:pPr>
        <w:tabs>
          <w:tab w:val="num" w:pos="3066"/>
        </w:tabs>
        <w:ind w:left="3423" w:hanging="357"/>
      </w:pPr>
      <w:rPr>
        <w:rFonts w:hint="default"/>
      </w:rPr>
    </w:lvl>
    <w:lvl w:ilvl="8">
      <w:start w:val="1"/>
      <w:numFmt w:val="none"/>
      <w:isLgl/>
      <w:lvlText w:val=""/>
      <w:lvlJc w:val="left"/>
      <w:pPr>
        <w:tabs>
          <w:tab w:val="num" w:pos="3423"/>
        </w:tabs>
        <w:ind w:left="3780" w:hanging="357"/>
      </w:pPr>
      <w:rPr>
        <w:rFont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8"/>
  </w:num>
  <w:num w:numId="8">
    <w:abstractNumId w:val="19"/>
  </w:num>
  <w:num w:numId="9">
    <w:abstractNumId w:val="16"/>
  </w:num>
  <w:num w:numId="10">
    <w:abstractNumId w:val="11"/>
  </w:num>
  <w:num w:numId="11">
    <w:abstractNumId w:val="20"/>
  </w:num>
  <w:num w:numId="12">
    <w:abstractNumId w:val="22"/>
  </w:num>
  <w:num w:numId="13">
    <w:abstractNumId w:val="24"/>
  </w:num>
  <w:num w:numId="14">
    <w:abstractNumId w:val="8"/>
  </w:num>
  <w:num w:numId="15">
    <w:abstractNumId w:val="13"/>
  </w:num>
  <w:num w:numId="16">
    <w:abstractNumId w:val="25"/>
  </w:num>
  <w:num w:numId="17">
    <w:abstractNumId w:val="23"/>
  </w:num>
  <w:num w:numId="18">
    <w:abstractNumId w:val="21"/>
  </w:num>
  <w:num w:numId="19">
    <w:abstractNumId w:val="17"/>
  </w:num>
  <w:num w:numId="20">
    <w:abstractNumId w:val="14"/>
  </w:num>
  <w:num w:numId="21">
    <w:abstractNumId w:val="10"/>
  </w:num>
  <w:num w:numId="22">
    <w:abstractNumId w:val="6"/>
  </w:num>
  <w:num w:numId="23">
    <w:abstractNumId w:val="12"/>
  </w:num>
  <w:num w:numId="24">
    <w:abstractNumId w:val="9"/>
  </w:num>
  <w:num w:numId="25">
    <w:abstractNumId w:val="7"/>
  </w:num>
  <w:num w:numId="26">
    <w:abstractNumId w:val="15"/>
  </w:num>
  <w:num w:numId="27">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567"/>
  <w:defaultTableStyle w:val="LGCTable"/>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A54"/>
    <w:rsid w:val="00003360"/>
    <w:rsid w:val="00003FC7"/>
    <w:rsid w:val="00005919"/>
    <w:rsid w:val="00007C42"/>
    <w:rsid w:val="00015020"/>
    <w:rsid w:val="0001647B"/>
    <w:rsid w:val="00020010"/>
    <w:rsid w:val="0002451C"/>
    <w:rsid w:val="000312FA"/>
    <w:rsid w:val="00034673"/>
    <w:rsid w:val="00036671"/>
    <w:rsid w:val="00037226"/>
    <w:rsid w:val="000409E2"/>
    <w:rsid w:val="00044EA1"/>
    <w:rsid w:val="00054574"/>
    <w:rsid w:val="0005649A"/>
    <w:rsid w:val="00063BB2"/>
    <w:rsid w:val="00065F18"/>
    <w:rsid w:val="00067005"/>
    <w:rsid w:val="00071751"/>
    <w:rsid w:val="00076035"/>
    <w:rsid w:val="00077013"/>
    <w:rsid w:val="00091C3A"/>
    <w:rsid w:val="000C5146"/>
    <w:rsid w:val="000D61F6"/>
    <w:rsid w:val="000E2E3B"/>
    <w:rsid w:val="000E3240"/>
    <w:rsid w:val="000E677B"/>
    <w:rsid w:val="000F2DDB"/>
    <w:rsid w:val="000F4ADF"/>
    <w:rsid w:val="000F61AF"/>
    <w:rsid w:val="0010171C"/>
    <w:rsid w:val="00102FAD"/>
    <w:rsid w:val="00104FBC"/>
    <w:rsid w:val="0011210B"/>
    <w:rsid w:val="001146AB"/>
    <w:rsid w:val="00121870"/>
    <w:rsid w:val="0012188C"/>
    <w:rsid w:val="00122C9D"/>
    <w:rsid w:val="00125E3D"/>
    <w:rsid w:val="00126FDE"/>
    <w:rsid w:val="0013703F"/>
    <w:rsid w:val="00140ED2"/>
    <w:rsid w:val="00143E7C"/>
    <w:rsid w:val="0014415C"/>
    <w:rsid w:val="0014565E"/>
    <w:rsid w:val="001536C9"/>
    <w:rsid w:val="00162BDF"/>
    <w:rsid w:val="0016433D"/>
    <w:rsid w:val="00184C0F"/>
    <w:rsid w:val="001A5F55"/>
    <w:rsid w:val="001C0031"/>
    <w:rsid w:val="001C0C30"/>
    <w:rsid w:val="001D0111"/>
    <w:rsid w:val="001D342B"/>
    <w:rsid w:val="001D7EAE"/>
    <w:rsid w:val="001E312B"/>
    <w:rsid w:val="001E64FC"/>
    <w:rsid w:val="001F0724"/>
    <w:rsid w:val="002007DF"/>
    <w:rsid w:val="00205FE8"/>
    <w:rsid w:val="00206BA3"/>
    <w:rsid w:val="00215160"/>
    <w:rsid w:val="002224B4"/>
    <w:rsid w:val="00226D5E"/>
    <w:rsid w:val="00237A3D"/>
    <w:rsid w:val="00240E83"/>
    <w:rsid w:val="002502D1"/>
    <w:rsid w:val="0025790A"/>
    <w:rsid w:val="00260A17"/>
    <w:rsid w:val="00270EEC"/>
    <w:rsid w:val="002777D8"/>
    <w:rsid w:val="002806A2"/>
    <w:rsid w:val="00290CB0"/>
    <w:rsid w:val="00297CC7"/>
    <w:rsid w:val="002A194F"/>
    <w:rsid w:val="002A4BD9"/>
    <w:rsid w:val="002A4FE7"/>
    <w:rsid w:val="002B1CEB"/>
    <w:rsid w:val="002D3125"/>
    <w:rsid w:val="002D4F42"/>
    <w:rsid w:val="002F40B6"/>
    <w:rsid w:val="0030084C"/>
    <w:rsid w:val="003039E1"/>
    <w:rsid w:val="003129BA"/>
    <w:rsid w:val="003148FC"/>
    <w:rsid w:val="0032132E"/>
    <w:rsid w:val="0032185C"/>
    <w:rsid w:val="00321F31"/>
    <w:rsid w:val="00330820"/>
    <w:rsid w:val="003465C8"/>
    <w:rsid w:val="0037016B"/>
    <w:rsid w:val="00370FC0"/>
    <w:rsid w:val="00373206"/>
    <w:rsid w:val="003737ED"/>
    <w:rsid w:val="00375B80"/>
    <w:rsid w:val="00377278"/>
    <w:rsid w:val="00377352"/>
    <w:rsid w:val="003A081B"/>
    <w:rsid w:val="003A10DA"/>
    <w:rsid w:val="003A12C8"/>
    <w:rsid w:val="003A6FFE"/>
    <w:rsid w:val="003A7695"/>
    <w:rsid w:val="003B3A23"/>
    <w:rsid w:val="003B6592"/>
    <w:rsid w:val="003C2A99"/>
    <w:rsid w:val="003C772C"/>
    <w:rsid w:val="003D64B8"/>
    <w:rsid w:val="003F2B58"/>
    <w:rsid w:val="003F5886"/>
    <w:rsid w:val="003F5F28"/>
    <w:rsid w:val="0040020C"/>
    <w:rsid w:val="00401CA0"/>
    <w:rsid w:val="0040700B"/>
    <w:rsid w:val="00407F54"/>
    <w:rsid w:val="00411341"/>
    <w:rsid w:val="00413966"/>
    <w:rsid w:val="00415015"/>
    <w:rsid w:val="00415CDB"/>
    <w:rsid w:val="004210D4"/>
    <w:rsid w:val="004231DC"/>
    <w:rsid w:val="0042551E"/>
    <w:rsid w:val="00433AD8"/>
    <w:rsid w:val="00437A53"/>
    <w:rsid w:val="004552A0"/>
    <w:rsid w:val="004572AF"/>
    <w:rsid w:val="00457E34"/>
    <w:rsid w:val="00460A83"/>
    <w:rsid w:val="00460B3F"/>
    <w:rsid w:val="00464752"/>
    <w:rsid w:val="00472A55"/>
    <w:rsid w:val="00476068"/>
    <w:rsid w:val="004763B3"/>
    <w:rsid w:val="00477619"/>
    <w:rsid w:val="00486E6E"/>
    <w:rsid w:val="004875DF"/>
    <w:rsid w:val="00487C1D"/>
    <w:rsid w:val="00494C6F"/>
    <w:rsid w:val="004A3A3A"/>
    <w:rsid w:val="004A5823"/>
    <w:rsid w:val="004B0AAF"/>
    <w:rsid w:val="004B214C"/>
    <w:rsid w:val="004B3924"/>
    <w:rsid w:val="004C4DDD"/>
    <w:rsid w:val="004C5F40"/>
    <w:rsid w:val="004C6953"/>
    <w:rsid w:val="004C7001"/>
    <w:rsid w:val="004D1706"/>
    <w:rsid w:val="004D243F"/>
    <w:rsid w:val="004D7473"/>
    <w:rsid w:val="004F2E8A"/>
    <w:rsid w:val="004F55E1"/>
    <w:rsid w:val="00501C4B"/>
    <w:rsid w:val="005028A7"/>
    <w:rsid w:val="005078B7"/>
    <w:rsid w:val="00510D73"/>
    <w:rsid w:val="005112C9"/>
    <w:rsid w:val="00512ACB"/>
    <w:rsid w:val="0052216D"/>
    <w:rsid w:val="00526115"/>
    <w:rsid w:val="00527DE8"/>
    <w:rsid w:val="00533FAF"/>
    <w:rsid w:val="005366B6"/>
    <w:rsid w:val="0055380E"/>
    <w:rsid w:val="00554BCD"/>
    <w:rsid w:val="00555F60"/>
    <w:rsid w:val="005605A5"/>
    <w:rsid w:val="00560B3C"/>
    <w:rsid w:val="00561A97"/>
    <w:rsid w:val="00563DAC"/>
    <w:rsid w:val="005675E0"/>
    <w:rsid w:val="00570A71"/>
    <w:rsid w:val="00570C00"/>
    <w:rsid w:val="00572EAA"/>
    <w:rsid w:val="00576AAA"/>
    <w:rsid w:val="0058206B"/>
    <w:rsid w:val="00585690"/>
    <w:rsid w:val="00594AAA"/>
    <w:rsid w:val="00595B33"/>
    <w:rsid w:val="0059662F"/>
    <w:rsid w:val="0059759A"/>
    <w:rsid w:val="005A3B1E"/>
    <w:rsid w:val="005B7254"/>
    <w:rsid w:val="005D3066"/>
    <w:rsid w:val="005E4B13"/>
    <w:rsid w:val="005E4C02"/>
    <w:rsid w:val="005F01DF"/>
    <w:rsid w:val="005F76CC"/>
    <w:rsid w:val="005F7FF8"/>
    <w:rsid w:val="006004C4"/>
    <w:rsid w:val="00600CA4"/>
    <w:rsid w:val="00602416"/>
    <w:rsid w:val="006025CE"/>
    <w:rsid w:val="006041F2"/>
    <w:rsid w:val="006064F5"/>
    <w:rsid w:val="0061710E"/>
    <w:rsid w:val="00617298"/>
    <w:rsid w:val="00637753"/>
    <w:rsid w:val="00660CE4"/>
    <w:rsid w:val="00662716"/>
    <w:rsid w:val="00676C9F"/>
    <w:rsid w:val="00677B13"/>
    <w:rsid w:val="00677F4E"/>
    <w:rsid w:val="00681A08"/>
    <w:rsid w:val="00685ECF"/>
    <w:rsid w:val="006875B8"/>
    <w:rsid w:val="00687CEA"/>
    <w:rsid w:val="00694E01"/>
    <w:rsid w:val="00695171"/>
    <w:rsid w:val="00695B75"/>
    <w:rsid w:val="00695EA1"/>
    <w:rsid w:val="006A1A95"/>
    <w:rsid w:val="006A38B7"/>
    <w:rsid w:val="006A5C31"/>
    <w:rsid w:val="006B1CB2"/>
    <w:rsid w:val="006B1DD1"/>
    <w:rsid w:val="006B3396"/>
    <w:rsid w:val="006B4FE7"/>
    <w:rsid w:val="006C195E"/>
    <w:rsid w:val="006D638F"/>
    <w:rsid w:val="006D7384"/>
    <w:rsid w:val="006E7BF7"/>
    <w:rsid w:val="00702F2C"/>
    <w:rsid w:val="007068C8"/>
    <w:rsid w:val="00715B8F"/>
    <w:rsid w:val="0072619C"/>
    <w:rsid w:val="0073106E"/>
    <w:rsid w:val="00755142"/>
    <w:rsid w:val="00756BB7"/>
    <w:rsid w:val="0075764B"/>
    <w:rsid w:val="00760C01"/>
    <w:rsid w:val="00761293"/>
    <w:rsid w:val="0076154F"/>
    <w:rsid w:val="00767C04"/>
    <w:rsid w:val="007700A2"/>
    <w:rsid w:val="007736A2"/>
    <w:rsid w:val="007850B1"/>
    <w:rsid w:val="00786261"/>
    <w:rsid w:val="007A53D7"/>
    <w:rsid w:val="007A6226"/>
    <w:rsid w:val="007A761F"/>
    <w:rsid w:val="007B3C61"/>
    <w:rsid w:val="007C087F"/>
    <w:rsid w:val="007D1918"/>
    <w:rsid w:val="007D7465"/>
    <w:rsid w:val="007F03F2"/>
    <w:rsid w:val="008031DF"/>
    <w:rsid w:val="008065D7"/>
    <w:rsid w:val="008111A3"/>
    <w:rsid w:val="008137CB"/>
    <w:rsid w:val="00816E30"/>
    <w:rsid w:val="00820417"/>
    <w:rsid w:val="0082264B"/>
    <w:rsid w:val="00825720"/>
    <w:rsid w:val="0082765B"/>
    <w:rsid w:val="008352B1"/>
    <w:rsid w:val="008353E7"/>
    <w:rsid w:val="00835BD7"/>
    <w:rsid w:val="008405BC"/>
    <w:rsid w:val="008428E8"/>
    <w:rsid w:val="00843D71"/>
    <w:rsid w:val="00843ED6"/>
    <w:rsid w:val="00846F11"/>
    <w:rsid w:val="0084745A"/>
    <w:rsid w:val="008476EE"/>
    <w:rsid w:val="00870045"/>
    <w:rsid w:val="00876E5F"/>
    <w:rsid w:val="00884A12"/>
    <w:rsid w:val="00890CE4"/>
    <w:rsid w:val="00891ED7"/>
    <w:rsid w:val="008B3700"/>
    <w:rsid w:val="008B7B54"/>
    <w:rsid w:val="008C2165"/>
    <w:rsid w:val="008C3187"/>
    <w:rsid w:val="008C5E4F"/>
    <w:rsid w:val="008D63B7"/>
    <w:rsid w:val="008D6A03"/>
    <w:rsid w:val="008D6CA7"/>
    <w:rsid w:val="008E508C"/>
    <w:rsid w:val="008E7FEE"/>
    <w:rsid w:val="008F2F06"/>
    <w:rsid w:val="008F31F5"/>
    <w:rsid w:val="008F67F5"/>
    <w:rsid w:val="008F6BCE"/>
    <w:rsid w:val="00900D4B"/>
    <w:rsid w:val="00905F9B"/>
    <w:rsid w:val="00913E95"/>
    <w:rsid w:val="009170B9"/>
    <w:rsid w:val="00923A87"/>
    <w:rsid w:val="00927482"/>
    <w:rsid w:val="00936FF5"/>
    <w:rsid w:val="00943BB3"/>
    <w:rsid w:val="0094654B"/>
    <w:rsid w:val="0095112B"/>
    <w:rsid w:val="0095712A"/>
    <w:rsid w:val="00973A6D"/>
    <w:rsid w:val="009804E0"/>
    <w:rsid w:val="00983735"/>
    <w:rsid w:val="009865AA"/>
    <w:rsid w:val="00987080"/>
    <w:rsid w:val="0098765A"/>
    <w:rsid w:val="00987DF2"/>
    <w:rsid w:val="00987E5B"/>
    <w:rsid w:val="00991620"/>
    <w:rsid w:val="009968B0"/>
    <w:rsid w:val="009A6CB2"/>
    <w:rsid w:val="009B0982"/>
    <w:rsid w:val="009B3DD3"/>
    <w:rsid w:val="009B4C99"/>
    <w:rsid w:val="009C13FB"/>
    <w:rsid w:val="009D28CF"/>
    <w:rsid w:val="009D3432"/>
    <w:rsid w:val="009E5D36"/>
    <w:rsid w:val="009E6375"/>
    <w:rsid w:val="009E7CA0"/>
    <w:rsid w:val="00A04392"/>
    <w:rsid w:val="00A069CE"/>
    <w:rsid w:val="00A109D8"/>
    <w:rsid w:val="00A16003"/>
    <w:rsid w:val="00A167D7"/>
    <w:rsid w:val="00A23D39"/>
    <w:rsid w:val="00A23D72"/>
    <w:rsid w:val="00A23EC2"/>
    <w:rsid w:val="00A24FBB"/>
    <w:rsid w:val="00A26FA2"/>
    <w:rsid w:val="00A3453E"/>
    <w:rsid w:val="00A40930"/>
    <w:rsid w:val="00A42ED2"/>
    <w:rsid w:val="00A44B33"/>
    <w:rsid w:val="00A46265"/>
    <w:rsid w:val="00A47A5B"/>
    <w:rsid w:val="00A50E00"/>
    <w:rsid w:val="00A52529"/>
    <w:rsid w:val="00A53624"/>
    <w:rsid w:val="00A55EAF"/>
    <w:rsid w:val="00A5766B"/>
    <w:rsid w:val="00A6240A"/>
    <w:rsid w:val="00A77512"/>
    <w:rsid w:val="00A863E3"/>
    <w:rsid w:val="00A94161"/>
    <w:rsid w:val="00A97BFB"/>
    <w:rsid w:val="00AA3FC6"/>
    <w:rsid w:val="00AB0BBC"/>
    <w:rsid w:val="00AB3A92"/>
    <w:rsid w:val="00AB478B"/>
    <w:rsid w:val="00AB47AC"/>
    <w:rsid w:val="00AB4AD9"/>
    <w:rsid w:val="00AB7038"/>
    <w:rsid w:val="00AD06D6"/>
    <w:rsid w:val="00AD3487"/>
    <w:rsid w:val="00AD5CE2"/>
    <w:rsid w:val="00AD6E77"/>
    <w:rsid w:val="00AD7A25"/>
    <w:rsid w:val="00AE0173"/>
    <w:rsid w:val="00AE1A54"/>
    <w:rsid w:val="00AE2666"/>
    <w:rsid w:val="00AF3A5A"/>
    <w:rsid w:val="00AF3E15"/>
    <w:rsid w:val="00AF5218"/>
    <w:rsid w:val="00AF60A0"/>
    <w:rsid w:val="00B0480E"/>
    <w:rsid w:val="00B06EBA"/>
    <w:rsid w:val="00B1026A"/>
    <w:rsid w:val="00B21166"/>
    <w:rsid w:val="00B263AE"/>
    <w:rsid w:val="00B33A6C"/>
    <w:rsid w:val="00B42F17"/>
    <w:rsid w:val="00B43A02"/>
    <w:rsid w:val="00B47091"/>
    <w:rsid w:val="00B56534"/>
    <w:rsid w:val="00B57A21"/>
    <w:rsid w:val="00B62C3E"/>
    <w:rsid w:val="00B645DE"/>
    <w:rsid w:val="00B65857"/>
    <w:rsid w:val="00B66698"/>
    <w:rsid w:val="00B745DC"/>
    <w:rsid w:val="00B84350"/>
    <w:rsid w:val="00B855A6"/>
    <w:rsid w:val="00B91098"/>
    <w:rsid w:val="00B91904"/>
    <w:rsid w:val="00B92735"/>
    <w:rsid w:val="00B969ED"/>
    <w:rsid w:val="00BA77F1"/>
    <w:rsid w:val="00BB0D90"/>
    <w:rsid w:val="00BB60C6"/>
    <w:rsid w:val="00BB7984"/>
    <w:rsid w:val="00BC45F7"/>
    <w:rsid w:val="00BC6A06"/>
    <w:rsid w:val="00BD137C"/>
    <w:rsid w:val="00BE3BC7"/>
    <w:rsid w:val="00BF1AB7"/>
    <w:rsid w:val="00BF7FE9"/>
    <w:rsid w:val="00C03596"/>
    <w:rsid w:val="00C05EEC"/>
    <w:rsid w:val="00C15A13"/>
    <w:rsid w:val="00C238D9"/>
    <w:rsid w:val="00C24A9D"/>
    <w:rsid w:val="00C2677E"/>
    <w:rsid w:val="00C31542"/>
    <w:rsid w:val="00C35B8B"/>
    <w:rsid w:val="00C422EA"/>
    <w:rsid w:val="00C45825"/>
    <w:rsid w:val="00C5028E"/>
    <w:rsid w:val="00C54E78"/>
    <w:rsid w:val="00C6078D"/>
    <w:rsid w:val="00C657CF"/>
    <w:rsid w:val="00C80D62"/>
    <w:rsid w:val="00C8388B"/>
    <w:rsid w:val="00C84944"/>
    <w:rsid w:val="00C90217"/>
    <w:rsid w:val="00C96BFD"/>
    <w:rsid w:val="00C96C98"/>
    <w:rsid w:val="00CA5358"/>
    <w:rsid w:val="00CB1DCA"/>
    <w:rsid w:val="00CC216C"/>
    <w:rsid w:val="00CC4BD8"/>
    <w:rsid w:val="00CD3730"/>
    <w:rsid w:val="00CD502A"/>
    <w:rsid w:val="00CE11E2"/>
    <w:rsid w:val="00CE301D"/>
    <w:rsid w:val="00CF12CF"/>
    <w:rsid w:val="00CF4BE3"/>
    <w:rsid w:val="00D060D2"/>
    <w:rsid w:val="00D10F6F"/>
    <w:rsid w:val="00D13E2D"/>
    <w:rsid w:val="00D14394"/>
    <w:rsid w:val="00D242CD"/>
    <w:rsid w:val="00D26F74"/>
    <w:rsid w:val="00D341C3"/>
    <w:rsid w:val="00D42843"/>
    <w:rsid w:val="00D5152A"/>
    <w:rsid w:val="00D560EB"/>
    <w:rsid w:val="00D6388B"/>
    <w:rsid w:val="00D65145"/>
    <w:rsid w:val="00D73D87"/>
    <w:rsid w:val="00D74314"/>
    <w:rsid w:val="00D81410"/>
    <w:rsid w:val="00D849B4"/>
    <w:rsid w:val="00D92505"/>
    <w:rsid w:val="00D96509"/>
    <w:rsid w:val="00D972C6"/>
    <w:rsid w:val="00DA267C"/>
    <w:rsid w:val="00DA27B3"/>
    <w:rsid w:val="00DA5101"/>
    <w:rsid w:val="00DA79EF"/>
    <w:rsid w:val="00DB0C0B"/>
    <w:rsid w:val="00DB3B74"/>
    <w:rsid w:val="00DC5870"/>
    <w:rsid w:val="00DD0384"/>
    <w:rsid w:val="00DD0901"/>
    <w:rsid w:val="00DD4AB0"/>
    <w:rsid w:val="00DD6CA1"/>
    <w:rsid w:val="00DE16B6"/>
    <w:rsid w:val="00DE3323"/>
    <w:rsid w:val="00DE36CA"/>
    <w:rsid w:val="00DE7E63"/>
    <w:rsid w:val="00DF5A5F"/>
    <w:rsid w:val="00DF77A2"/>
    <w:rsid w:val="00E302CA"/>
    <w:rsid w:val="00E367C5"/>
    <w:rsid w:val="00E37E71"/>
    <w:rsid w:val="00E42486"/>
    <w:rsid w:val="00E42847"/>
    <w:rsid w:val="00E46064"/>
    <w:rsid w:val="00E604A1"/>
    <w:rsid w:val="00E7293C"/>
    <w:rsid w:val="00E73AA8"/>
    <w:rsid w:val="00E76812"/>
    <w:rsid w:val="00E80228"/>
    <w:rsid w:val="00E83963"/>
    <w:rsid w:val="00E86D2A"/>
    <w:rsid w:val="00E8711A"/>
    <w:rsid w:val="00E917CA"/>
    <w:rsid w:val="00E9257E"/>
    <w:rsid w:val="00EA2ED4"/>
    <w:rsid w:val="00EA491A"/>
    <w:rsid w:val="00EB1583"/>
    <w:rsid w:val="00EB54A9"/>
    <w:rsid w:val="00EC23FB"/>
    <w:rsid w:val="00EC31C1"/>
    <w:rsid w:val="00EC7017"/>
    <w:rsid w:val="00ED4356"/>
    <w:rsid w:val="00ED7681"/>
    <w:rsid w:val="00EE243C"/>
    <w:rsid w:val="00EF63C6"/>
    <w:rsid w:val="00EF6671"/>
    <w:rsid w:val="00F034FB"/>
    <w:rsid w:val="00F05606"/>
    <w:rsid w:val="00F105F5"/>
    <w:rsid w:val="00F1075A"/>
    <w:rsid w:val="00F1543E"/>
    <w:rsid w:val="00F22E82"/>
    <w:rsid w:val="00F2483A"/>
    <w:rsid w:val="00F26BF2"/>
    <w:rsid w:val="00F327FA"/>
    <w:rsid w:val="00F337BF"/>
    <w:rsid w:val="00F33D14"/>
    <w:rsid w:val="00F473B6"/>
    <w:rsid w:val="00F52E57"/>
    <w:rsid w:val="00F53E06"/>
    <w:rsid w:val="00F54188"/>
    <w:rsid w:val="00F54CC0"/>
    <w:rsid w:val="00F554EE"/>
    <w:rsid w:val="00F727A5"/>
    <w:rsid w:val="00F847A9"/>
    <w:rsid w:val="00FA1A29"/>
    <w:rsid w:val="00FA5FE9"/>
    <w:rsid w:val="00FA67D2"/>
    <w:rsid w:val="00FB1990"/>
    <w:rsid w:val="00FB302F"/>
    <w:rsid w:val="00FB5A92"/>
    <w:rsid w:val="00FC1C69"/>
    <w:rsid w:val="00FC3739"/>
    <w:rsid w:val="00FC604D"/>
    <w:rsid w:val="00FE5AD9"/>
    <w:rsid w:val="00FE7A33"/>
    <w:rsid w:val="00FF341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3D6E44-6E5D-41A6-8408-A88BFEF89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sz w:val="24"/>
        <w:szCs w:val="24"/>
        <w:lang w:val="en-NZ" w:eastAsia="en-NZ" w:bidi="ar-SA"/>
      </w:rPr>
    </w:rPrDefault>
    <w:pPrDefault>
      <w:pPr>
        <w:spacing w:before="120" w:after="240"/>
      </w:pPr>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1" w:qFormat="1"/>
    <w:lsdException w:name="heading 6" w:uiPriority="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3"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EAA"/>
    <w:pPr>
      <w:keepLines/>
    </w:pPr>
    <w:rPr>
      <w:lang w:eastAsia="en-US"/>
    </w:rPr>
  </w:style>
  <w:style w:type="paragraph" w:styleId="Heading1">
    <w:name w:val="heading 1"/>
    <w:basedOn w:val="Normal"/>
    <w:next w:val="Normal"/>
    <w:link w:val="Heading1Char"/>
    <w:uiPriority w:val="99"/>
    <w:qFormat/>
    <w:rsid w:val="0002451C"/>
    <w:pPr>
      <w:keepNext/>
      <w:spacing w:before="360" w:after="120"/>
      <w:contextualSpacing/>
      <w:outlineLvl w:val="0"/>
    </w:pPr>
    <w:rPr>
      <w:rFonts w:cs="Arial"/>
      <w:b/>
      <w:bCs/>
      <w:color w:val="006983" w:themeColor="accent3"/>
      <w:kern w:val="32"/>
      <w:sz w:val="44"/>
      <w:szCs w:val="32"/>
    </w:rPr>
  </w:style>
  <w:style w:type="paragraph" w:styleId="Heading2">
    <w:name w:val="heading 2"/>
    <w:basedOn w:val="Normal"/>
    <w:next w:val="Normal"/>
    <w:link w:val="Heading2Char"/>
    <w:qFormat/>
    <w:rsid w:val="0002451C"/>
    <w:pPr>
      <w:keepNext/>
      <w:spacing w:after="120"/>
      <w:contextualSpacing/>
      <w:outlineLvl w:val="1"/>
    </w:pPr>
    <w:rPr>
      <w:rFonts w:cs="Arial"/>
      <w:b/>
      <w:bCs/>
      <w:iCs/>
      <w:color w:val="1F546B"/>
      <w:sz w:val="36"/>
      <w:szCs w:val="28"/>
    </w:rPr>
  </w:style>
  <w:style w:type="paragraph" w:styleId="Heading3">
    <w:name w:val="heading 3"/>
    <w:basedOn w:val="Normal"/>
    <w:next w:val="Normal"/>
    <w:link w:val="Heading3Char"/>
    <w:qFormat/>
    <w:rsid w:val="00AF60A0"/>
    <w:pPr>
      <w:keepNext/>
      <w:spacing w:before="360" w:after="120"/>
      <w:contextualSpacing/>
      <w:outlineLvl w:val="2"/>
    </w:pPr>
    <w:rPr>
      <w:rFonts w:cs="Arial"/>
      <w:b/>
      <w:bCs/>
      <w:color w:val="1F546B"/>
      <w:sz w:val="28"/>
      <w:szCs w:val="26"/>
    </w:rPr>
  </w:style>
  <w:style w:type="paragraph" w:styleId="Heading4">
    <w:name w:val="heading 4"/>
    <w:basedOn w:val="Normal"/>
    <w:next w:val="Normal"/>
    <w:link w:val="Heading4Char"/>
    <w:qFormat/>
    <w:rsid w:val="00065F18"/>
    <w:pPr>
      <w:keepNext/>
      <w:spacing w:before="360" w:after="120"/>
      <w:contextualSpacing/>
      <w:outlineLvl w:val="3"/>
    </w:pPr>
    <w:rPr>
      <w:b/>
      <w:bCs/>
      <w:i/>
      <w:color w:val="000000" w:themeColor="text2"/>
      <w:szCs w:val="28"/>
    </w:rPr>
  </w:style>
  <w:style w:type="paragraph" w:styleId="Heading5">
    <w:name w:val="heading 5"/>
    <w:basedOn w:val="Normal"/>
    <w:next w:val="BodyText"/>
    <w:link w:val="Heading5Char"/>
    <w:uiPriority w:val="1"/>
    <w:semiHidden/>
    <w:qFormat/>
    <w:rsid w:val="00065F18"/>
    <w:pPr>
      <w:keepNext/>
      <w:spacing w:before="360"/>
      <w:outlineLvl w:val="4"/>
    </w:pPr>
    <w:rPr>
      <w:b/>
      <w:bCs/>
      <w:iCs/>
      <w:szCs w:val="26"/>
    </w:rPr>
  </w:style>
  <w:style w:type="paragraph" w:styleId="Heading6">
    <w:name w:val="heading 6"/>
    <w:basedOn w:val="Normal"/>
    <w:next w:val="Normal"/>
    <w:link w:val="Heading6Char"/>
    <w:uiPriority w:val="1"/>
    <w:semiHidden/>
    <w:qFormat/>
    <w:rsid w:val="00065F18"/>
    <w:pPr>
      <w:spacing w:before="360"/>
      <w:outlineLvl w:val="5"/>
    </w:pPr>
    <w:rPr>
      <w:b/>
      <w:bCs/>
      <w:i/>
      <w:szCs w:val="22"/>
    </w:rPr>
  </w:style>
  <w:style w:type="paragraph" w:styleId="Heading7">
    <w:name w:val="heading 7"/>
    <w:basedOn w:val="Normal"/>
    <w:next w:val="Normal"/>
    <w:uiPriority w:val="99"/>
    <w:semiHidden/>
    <w:qFormat/>
    <w:rsid w:val="00065F18"/>
    <w:pPr>
      <w:spacing w:after="60"/>
      <w:outlineLvl w:val="6"/>
    </w:pPr>
  </w:style>
  <w:style w:type="paragraph" w:styleId="Heading8">
    <w:name w:val="heading 8"/>
    <w:basedOn w:val="Normal"/>
    <w:next w:val="Normal"/>
    <w:uiPriority w:val="99"/>
    <w:semiHidden/>
    <w:qFormat/>
    <w:rsid w:val="00065F18"/>
    <w:pPr>
      <w:spacing w:after="60"/>
      <w:outlineLvl w:val="7"/>
    </w:pPr>
    <w:rPr>
      <w:i/>
      <w:iCs/>
    </w:rPr>
  </w:style>
  <w:style w:type="paragraph" w:styleId="Heading9">
    <w:name w:val="heading 9"/>
    <w:basedOn w:val="Normal"/>
    <w:next w:val="Normal"/>
    <w:uiPriority w:val="99"/>
    <w:semiHidden/>
    <w:qFormat/>
    <w:rsid w:val="00065F18"/>
    <w:p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065F18"/>
    <w:pPr>
      <w:numPr>
        <w:numId w:val="8"/>
      </w:numPr>
    </w:pPr>
  </w:style>
  <w:style w:type="paragraph" w:styleId="BodyText">
    <w:name w:val="Body Text"/>
    <w:basedOn w:val="Normal"/>
    <w:link w:val="BodyTextChar"/>
    <w:uiPriority w:val="99"/>
    <w:semiHidden/>
    <w:rsid w:val="00065F18"/>
    <w:pPr>
      <w:spacing w:after="200"/>
    </w:pPr>
  </w:style>
  <w:style w:type="numbering" w:styleId="1ai">
    <w:name w:val="Outline List 1"/>
    <w:basedOn w:val="NoList"/>
    <w:semiHidden/>
    <w:rsid w:val="00065F18"/>
    <w:pPr>
      <w:numPr>
        <w:numId w:val="7"/>
      </w:numPr>
    </w:pPr>
  </w:style>
  <w:style w:type="numbering" w:styleId="ArticleSection">
    <w:name w:val="Outline List 3"/>
    <w:basedOn w:val="NoList"/>
    <w:semiHidden/>
    <w:rsid w:val="00065F18"/>
    <w:pPr>
      <w:numPr>
        <w:numId w:val="9"/>
      </w:numPr>
    </w:pPr>
  </w:style>
  <w:style w:type="paragraph" w:styleId="BlockText">
    <w:name w:val="Block Text"/>
    <w:basedOn w:val="Normal"/>
    <w:uiPriority w:val="99"/>
    <w:semiHidden/>
    <w:rsid w:val="00065F18"/>
    <w:pPr>
      <w:ind w:left="1440" w:right="1440"/>
    </w:pPr>
  </w:style>
  <w:style w:type="paragraph" w:styleId="BodyText2">
    <w:name w:val="Body Text 2"/>
    <w:basedOn w:val="Normal"/>
    <w:uiPriority w:val="99"/>
    <w:semiHidden/>
    <w:rsid w:val="00065F18"/>
    <w:pPr>
      <w:spacing w:line="480" w:lineRule="auto"/>
    </w:pPr>
  </w:style>
  <w:style w:type="paragraph" w:styleId="BodyText3">
    <w:name w:val="Body Text 3"/>
    <w:basedOn w:val="Normal"/>
    <w:uiPriority w:val="99"/>
    <w:semiHidden/>
    <w:rsid w:val="00065F18"/>
    <w:rPr>
      <w:sz w:val="16"/>
      <w:szCs w:val="16"/>
    </w:rPr>
  </w:style>
  <w:style w:type="paragraph" w:styleId="BodyTextFirstIndent">
    <w:name w:val="Body Text First Indent"/>
    <w:basedOn w:val="BodyText"/>
    <w:uiPriority w:val="99"/>
    <w:semiHidden/>
    <w:rsid w:val="00065F18"/>
    <w:pPr>
      <w:spacing w:after="120"/>
      <w:ind w:firstLine="210"/>
    </w:pPr>
  </w:style>
  <w:style w:type="paragraph" w:styleId="BodyTextIndent">
    <w:name w:val="Body Text Indent"/>
    <w:basedOn w:val="Normal"/>
    <w:uiPriority w:val="99"/>
    <w:semiHidden/>
    <w:rsid w:val="00065F18"/>
    <w:pPr>
      <w:ind w:left="283"/>
    </w:pPr>
  </w:style>
  <w:style w:type="paragraph" w:styleId="BodyTextFirstIndent2">
    <w:name w:val="Body Text First Indent 2"/>
    <w:basedOn w:val="BodyTextIndent"/>
    <w:uiPriority w:val="99"/>
    <w:semiHidden/>
    <w:rsid w:val="00065F18"/>
    <w:pPr>
      <w:ind w:firstLine="210"/>
    </w:pPr>
  </w:style>
  <w:style w:type="paragraph" w:styleId="BodyTextIndent2">
    <w:name w:val="Body Text Indent 2"/>
    <w:basedOn w:val="Normal"/>
    <w:uiPriority w:val="99"/>
    <w:semiHidden/>
    <w:rsid w:val="00065F18"/>
    <w:pPr>
      <w:spacing w:line="480" w:lineRule="auto"/>
      <w:ind w:left="283"/>
    </w:pPr>
  </w:style>
  <w:style w:type="paragraph" w:styleId="BodyTextIndent3">
    <w:name w:val="Body Text Indent 3"/>
    <w:basedOn w:val="Normal"/>
    <w:uiPriority w:val="99"/>
    <w:semiHidden/>
    <w:rsid w:val="00065F18"/>
    <w:pPr>
      <w:ind w:left="283"/>
    </w:pPr>
    <w:rPr>
      <w:sz w:val="16"/>
      <w:szCs w:val="16"/>
    </w:rPr>
  </w:style>
  <w:style w:type="paragraph" w:styleId="Closing">
    <w:name w:val="Closing"/>
    <w:basedOn w:val="Normal"/>
    <w:uiPriority w:val="99"/>
    <w:semiHidden/>
    <w:rsid w:val="00065F18"/>
    <w:pPr>
      <w:ind w:left="4252"/>
    </w:pPr>
  </w:style>
  <w:style w:type="paragraph" w:styleId="Date">
    <w:name w:val="Date"/>
    <w:basedOn w:val="Normal"/>
    <w:next w:val="Normal"/>
    <w:uiPriority w:val="99"/>
    <w:semiHidden/>
    <w:rsid w:val="00065F18"/>
  </w:style>
  <w:style w:type="paragraph" w:styleId="E-mailSignature">
    <w:name w:val="E-mail Signature"/>
    <w:basedOn w:val="Normal"/>
    <w:uiPriority w:val="99"/>
    <w:semiHidden/>
    <w:rsid w:val="00065F18"/>
  </w:style>
  <w:style w:type="character" w:styleId="Emphasis">
    <w:name w:val="Emphasis"/>
    <w:uiPriority w:val="99"/>
    <w:semiHidden/>
    <w:qFormat/>
    <w:rsid w:val="00065F18"/>
    <w:rPr>
      <w:rFonts w:ascii="Calibri" w:hAnsi="Calibri"/>
      <w:i/>
      <w:iCs/>
    </w:rPr>
  </w:style>
  <w:style w:type="paragraph" w:styleId="EnvelopeAddress">
    <w:name w:val="envelope address"/>
    <w:basedOn w:val="Normal"/>
    <w:uiPriority w:val="99"/>
    <w:semiHidden/>
    <w:rsid w:val="00065F18"/>
    <w:pPr>
      <w:framePr w:w="7920" w:h="1980" w:hRule="exact" w:hSpace="180" w:wrap="auto" w:hAnchor="page" w:xAlign="center" w:yAlign="bottom"/>
      <w:ind w:left="2880"/>
    </w:pPr>
    <w:rPr>
      <w:rFonts w:cs="Arial"/>
    </w:rPr>
  </w:style>
  <w:style w:type="paragraph" w:styleId="EnvelopeReturn">
    <w:name w:val="envelope return"/>
    <w:basedOn w:val="Normal"/>
    <w:uiPriority w:val="99"/>
    <w:semiHidden/>
    <w:rsid w:val="00065F18"/>
    <w:rPr>
      <w:rFonts w:cs="Arial"/>
      <w:sz w:val="20"/>
      <w:szCs w:val="20"/>
    </w:rPr>
  </w:style>
  <w:style w:type="character" w:styleId="FollowedHyperlink">
    <w:name w:val="FollowedHyperlink"/>
    <w:uiPriority w:val="99"/>
    <w:semiHidden/>
    <w:rsid w:val="00065F18"/>
    <w:rPr>
      <w:color w:val="800080"/>
      <w:u w:val="single"/>
    </w:rPr>
  </w:style>
  <w:style w:type="paragraph" w:styleId="Footer">
    <w:name w:val="footer"/>
    <w:basedOn w:val="Normal"/>
    <w:link w:val="FooterChar"/>
    <w:rsid w:val="00065F18"/>
    <w:pPr>
      <w:spacing w:before="40" w:after="40"/>
      <w:contextualSpacing/>
    </w:pPr>
    <w:rPr>
      <w:i/>
      <w:sz w:val="20"/>
    </w:rPr>
  </w:style>
  <w:style w:type="paragraph" w:styleId="Header">
    <w:name w:val="header"/>
    <w:basedOn w:val="Normal"/>
    <w:link w:val="HeaderChar"/>
    <w:uiPriority w:val="99"/>
    <w:rsid w:val="00065F18"/>
    <w:pPr>
      <w:spacing w:before="40" w:after="40"/>
    </w:pPr>
    <w:rPr>
      <w:color w:val="808080" w:themeColor="background1" w:themeShade="80"/>
      <w:sz w:val="22"/>
    </w:rPr>
  </w:style>
  <w:style w:type="character" w:styleId="HTMLAcronym">
    <w:name w:val="HTML Acronym"/>
    <w:basedOn w:val="DefaultParagraphFont"/>
    <w:uiPriority w:val="99"/>
    <w:semiHidden/>
    <w:rsid w:val="00065F18"/>
  </w:style>
  <w:style w:type="paragraph" w:styleId="HTMLAddress">
    <w:name w:val="HTML Address"/>
    <w:basedOn w:val="Normal"/>
    <w:uiPriority w:val="99"/>
    <w:semiHidden/>
    <w:rsid w:val="00065F18"/>
    <w:rPr>
      <w:i/>
      <w:iCs/>
    </w:rPr>
  </w:style>
  <w:style w:type="character" w:styleId="HTMLCite">
    <w:name w:val="HTML Cite"/>
    <w:uiPriority w:val="99"/>
    <w:semiHidden/>
    <w:rsid w:val="00065F18"/>
    <w:rPr>
      <w:i/>
      <w:iCs/>
    </w:rPr>
  </w:style>
  <w:style w:type="character" w:styleId="HTMLCode">
    <w:name w:val="HTML Code"/>
    <w:uiPriority w:val="99"/>
    <w:semiHidden/>
    <w:rsid w:val="00065F18"/>
    <w:rPr>
      <w:rFonts w:ascii="Courier New" w:hAnsi="Courier New" w:cs="Courier New"/>
      <w:sz w:val="20"/>
      <w:szCs w:val="20"/>
    </w:rPr>
  </w:style>
  <w:style w:type="character" w:styleId="HTMLDefinition">
    <w:name w:val="HTML Definition"/>
    <w:uiPriority w:val="99"/>
    <w:semiHidden/>
    <w:rsid w:val="00065F18"/>
    <w:rPr>
      <w:i/>
      <w:iCs/>
    </w:rPr>
  </w:style>
  <w:style w:type="character" w:styleId="HTMLKeyboard">
    <w:name w:val="HTML Keyboard"/>
    <w:uiPriority w:val="99"/>
    <w:semiHidden/>
    <w:rsid w:val="00065F18"/>
    <w:rPr>
      <w:rFonts w:ascii="Courier New" w:hAnsi="Courier New" w:cs="Courier New"/>
      <w:sz w:val="20"/>
      <w:szCs w:val="20"/>
    </w:rPr>
  </w:style>
  <w:style w:type="paragraph" w:styleId="HTMLPreformatted">
    <w:name w:val="HTML Preformatted"/>
    <w:basedOn w:val="Normal"/>
    <w:uiPriority w:val="99"/>
    <w:semiHidden/>
    <w:rsid w:val="00065F18"/>
    <w:rPr>
      <w:rFonts w:ascii="Courier New" w:hAnsi="Courier New" w:cs="Courier New"/>
      <w:sz w:val="20"/>
      <w:szCs w:val="20"/>
    </w:rPr>
  </w:style>
  <w:style w:type="character" w:styleId="HTMLSample">
    <w:name w:val="HTML Sample"/>
    <w:uiPriority w:val="99"/>
    <w:semiHidden/>
    <w:rsid w:val="00065F18"/>
    <w:rPr>
      <w:rFonts w:ascii="Courier New" w:hAnsi="Courier New" w:cs="Courier New"/>
    </w:rPr>
  </w:style>
  <w:style w:type="character" w:styleId="HTMLTypewriter">
    <w:name w:val="HTML Typewriter"/>
    <w:uiPriority w:val="99"/>
    <w:semiHidden/>
    <w:rsid w:val="00065F18"/>
    <w:rPr>
      <w:rFonts w:ascii="Courier New" w:hAnsi="Courier New" w:cs="Courier New"/>
      <w:sz w:val="20"/>
      <w:szCs w:val="20"/>
    </w:rPr>
  </w:style>
  <w:style w:type="character" w:styleId="HTMLVariable">
    <w:name w:val="HTML Variable"/>
    <w:uiPriority w:val="99"/>
    <w:semiHidden/>
    <w:rsid w:val="00065F18"/>
    <w:rPr>
      <w:i/>
      <w:iCs/>
    </w:rPr>
  </w:style>
  <w:style w:type="character" w:styleId="Hyperlink">
    <w:name w:val="Hyperlink"/>
    <w:uiPriority w:val="99"/>
    <w:rsid w:val="008B3700"/>
    <w:rPr>
      <w:color w:val="000000" w:themeColor="text2"/>
      <w:sz w:val="22"/>
      <w:u w:val="single"/>
    </w:rPr>
  </w:style>
  <w:style w:type="character" w:styleId="LineNumber">
    <w:name w:val="line number"/>
    <w:basedOn w:val="DefaultParagraphFont"/>
    <w:uiPriority w:val="99"/>
    <w:semiHidden/>
    <w:rsid w:val="00065F18"/>
  </w:style>
  <w:style w:type="paragraph" w:styleId="List">
    <w:name w:val="List"/>
    <w:basedOn w:val="Normal"/>
    <w:uiPriority w:val="99"/>
    <w:semiHidden/>
    <w:rsid w:val="00065F18"/>
    <w:pPr>
      <w:ind w:left="283" w:hanging="283"/>
    </w:pPr>
  </w:style>
  <w:style w:type="paragraph" w:styleId="List2">
    <w:name w:val="List 2"/>
    <w:basedOn w:val="Normal"/>
    <w:uiPriority w:val="3"/>
    <w:semiHidden/>
    <w:rsid w:val="00065F18"/>
    <w:pPr>
      <w:ind w:left="566" w:hanging="283"/>
    </w:pPr>
  </w:style>
  <w:style w:type="paragraph" w:styleId="List3">
    <w:name w:val="List 3"/>
    <w:basedOn w:val="Normal"/>
    <w:uiPriority w:val="99"/>
    <w:semiHidden/>
    <w:rsid w:val="00065F18"/>
    <w:pPr>
      <w:ind w:left="849" w:hanging="283"/>
    </w:pPr>
  </w:style>
  <w:style w:type="paragraph" w:styleId="List4">
    <w:name w:val="List 4"/>
    <w:basedOn w:val="Normal"/>
    <w:uiPriority w:val="99"/>
    <w:semiHidden/>
    <w:rsid w:val="00065F18"/>
    <w:pPr>
      <w:ind w:left="1132" w:hanging="283"/>
    </w:pPr>
  </w:style>
  <w:style w:type="paragraph" w:styleId="List5">
    <w:name w:val="List 5"/>
    <w:basedOn w:val="Normal"/>
    <w:uiPriority w:val="99"/>
    <w:semiHidden/>
    <w:rsid w:val="00065F18"/>
    <w:pPr>
      <w:ind w:left="1415" w:hanging="283"/>
    </w:pPr>
  </w:style>
  <w:style w:type="paragraph" w:styleId="ListBullet">
    <w:name w:val="List Bullet"/>
    <w:basedOn w:val="Bullet"/>
    <w:uiPriority w:val="99"/>
    <w:semiHidden/>
    <w:rsid w:val="00003FC7"/>
  </w:style>
  <w:style w:type="paragraph" w:styleId="ListBullet2">
    <w:name w:val="List Bullet 2"/>
    <w:basedOn w:val="Normal"/>
    <w:uiPriority w:val="99"/>
    <w:semiHidden/>
    <w:rsid w:val="00065F18"/>
    <w:pPr>
      <w:numPr>
        <w:numId w:val="1"/>
      </w:numPr>
    </w:pPr>
  </w:style>
  <w:style w:type="paragraph" w:styleId="ListBullet3">
    <w:name w:val="List Bullet 3"/>
    <w:basedOn w:val="Normal"/>
    <w:uiPriority w:val="99"/>
    <w:semiHidden/>
    <w:rsid w:val="00065F18"/>
    <w:pPr>
      <w:numPr>
        <w:numId w:val="2"/>
      </w:numPr>
    </w:pPr>
  </w:style>
  <w:style w:type="paragraph" w:styleId="ListBullet4">
    <w:name w:val="List Bullet 4"/>
    <w:basedOn w:val="Normal"/>
    <w:uiPriority w:val="99"/>
    <w:semiHidden/>
    <w:rsid w:val="00065F18"/>
    <w:pPr>
      <w:numPr>
        <w:numId w:val="3"/>
      </w:numPr>
    </w:pPr>
  </w:style>
  <w:style w:type="paragraph" w:styleId="ListBullet5">
    <w:name w:val="List Bullet 5"/>
    <w:basedOn w:val="Normal"/>
    <w:uiPriority w:val="99"/>
    <w:semiHidden/>
    <w:rsid w:val="00065F18"/>
    <w:pPr>
      <w:numPr>
        <w:numId w:val="4"/>
      </w:numPr>
    </w:pPr>
  </w:style>
  <w:style w:type="paragraph" w:styleId="ListContinue">
    <w:name w:val="List Continue"/>
    <w:basedOn w:val="Normal"/>
    <w:uiPriority w:val="99"/>
    <w:semiHidden/>
    <w:rsid w:val="00065F18"/>
    <w:pPr>
      <w:ind w:left="283"/>
    </w:pPr>
  </w:style>
  <w:style w:type="paragraph" w:styleId="ListContinue2">
    <w:name w:val="List Continue 2"/>
    <w:basedOn w:val="Normal"/>
    <w:uiPriority w:val="99"/>
    <w:semiHidden/>
    <w:rsid w:val="00065F18"/>
    <w:pPr>
      <w:ind w:left="566"/>
    </w:pPr>
  </w:style>
  <w:style w:type="paragraph" w:styleId="ListContinue3">
    <w:name w:val="List Continue 3"/>
    <w:basedOn w:val="Normal"/>
    <w:uiPriority w:val="99"/>
    <w:semiHidden/>
    <w:rsid w:val="00065F18"/>
    <w:pPr>
      <w:ind w:left="849"/>
    </w:pPr>
  </w:style>
  <w:style w:type="paragraph" w:styleId="ListContinue4">
    <w:name w:val="List Continue 4"/>
    <w:basedOn w:val="Normal"/>
    <w:uiPriority w:val="99"/>
    <w:semiHidden/>
    <w:rsid w:val="00065F18"/>
    <w:pPr>
      <w:ind w:left="1132"/>
    </w:pPr>
  </w:style>
  <w:style w:type="paragraph" w:styleId="ListContinue5">
    <w:name w:val="List Continue 5"/>
    <w:basedOn w:val="Normal"/>
    <w:uiPriority w:val="99"/>
    <w:semiHidden/>
    <w:rsid w:val="00065F18"/>
    <w:pPr>
      <w:ind w:left="1415"/>
    </w:pPr>
  </w:style>
  <w:style w:type="paragraph" w:styleId="ListNumber">
    <w:name w:val="List Number"/>
    <w:basedOn w:val="List123"/>
    <w:uiPriority w:val="99"/>
    <w:semiHidden/>
    <w:rsid w:val="00B42F17"/>
  </w:style>
  <w:style w:type="paragraph" w:styleId="ListNumber2">
    <w:name w:val="List Number 2"/>
    <w:basedOn w:val="List123level2"/>
    <w:uiPriority w:val="99"/>
    <w:semiHidden/>
    <w:rsid w:val="00B42F17"/>
  </w:style>
  <w:style w:type="paragraph" w:styleId="ListNumber3">
    <w:name w:val="List Number 3"/>
    <w:basedOn w:val="List123level3"/>
    <w:uiPriority w:val="99"/>
    <w:semiHidden/>
    <w:rsid w:val="00B42F17"/>
  </w:style>
  <w:style w:type="paragraph" w:styleId="ListNumber4">
    <w:name w:val="List Number 4"/>
    <w:basedOn w:val="Normal"/>
    <w:uiPriority w:val="99"/>
    <w:semiHidden/>
    <w:rsid w:val="00065F18"/>
    <w:pPr>
      <w:numPr>
        <w:numId w:val="5"/>
      </w:numPr>
    </w:pPr>
  </w:style>
  <w:style w:type="paragraph" w:styleId="ListNumber5">
    <w:name w:val="List Number 5"/>
    <w:basedOn w:val="Normal"/>
    <w:uiPriority w:val="99"/>
    <w:semiHidden/>
    <w:rsid w:val="00065F18"/>
    <w:pPr>
      <w:numPr>
        <w:numId w:val="6"/>
      </w:numPr>
    </w:pPr>
  </w:style>
  <w:style w:type="paragraph" w:styleId="MessageHeader">
    <w:name w:val="Message Header"/>
    <w:basedOn w:val="Normal"/>
    <w:uiPriority w:val="99"/>
    <w:semiHidden/>
    <w:rsid w:val="00065F1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065F18"/>
    <w:rPr>
      <w:rFonts w:ascii="Times New Roman" w:hAnsi="Times New Roman"/>
    </w:rPr>
  </w:style>
  <w:style w:type="paragraph" w:styleId="NormalIndent">
    <w:name w:val="Normal Indent"/>
    <w:basedOn w:val="Normal"/>
    <w:uiPriority w:val="99"/>
    <w:semiHidden/>
    <w:rsid w:val="00065F18"/>
    <w:pPr>
      <w:ind w:left="709"/>
    </w:pPr>
  </w:style>
  <w:style w:type="paragraph" w:styleId="NoteHeading">
    <w:name w:val="Note Heading"/>
    <w:basedOn w:val="Normal"/>
    <w:next w:val="Normal"/>
    <w:uiPriority w:val="99"/>
    <w:semiHidden/>
    <w:rsid w:val="00065F18"/>
  </w:style>
  <w:style w:type="character" w:customStyle="1" w:styleId="Heading1Char">
    <w:name w:val="Heading 1 Char"/>
    <w:basedOn w:val="DefaultParagraphFont"/>
    <w:link w:val="Heading1"/>
    <w:uiPriority w:val="99"/>
    <w:rsid w:val="0002451C"/>
    <w:rPr>
      <w:rFonts w:cs="Arial"/>
      <w:b/>
      <w:bCs/>
      <w:color w:val="006983" w:themeColor="accent3"/>
      <w:kern w:val="32"/>
      <w:sz w:val="44"/>
      <w:szCs w:val="32"/>
      <w:lang w:eastAsia="en-US"/>
    </w:rPr>
  </w:style>
  <w:style w:type="paragraph" w:styleId="PlainText">
    <w:name w:val="Plain Text"/>
    <w:basedOn w:val="Normal"/>
    <w:uiPriority w:val="99"/>
    <w:semiHidden/>
    <w:rsid w:val="00065F18"/>
    <w:rPr>
      <w:rFonts w:ascii="Courier New" w:hAnsi="Courier New" w:cs="Courier New"/>
      <w:sz w:val="20"/>
      <w:szCs w:val="20"/>
    </w:rPr>
  </w:style>
  <w:style w:type="paragraph" w:styleId="Salutation">
    <w:name w:val="Salutation"/>
    <w:basedOn w:val="Normal"/>
    <w:next w:val="Normal"/>
    <w:uiPriority w:val="99"/>
    <w:semiHidden/>
    <w:rsid w:val="00065F18"/>
  </w:style>
  <w:style w:type="paragraph" w:styleId="Signature">
    <w:name w:val="Signature"/>
    <w:basedOn w:val="Normal"/>
    <w:uiPriority w:val="99"/>
    <w:semiHidden/>
    <w:rsid w:val="00065F18"/>
    <w:pPr>
      <w:ind w:left="4252"/>
    </w:pPr>
  </w:style>
  <w:style w:type="character" w:styleId="Strong">
    <w:name w:val="Strong"/>
    <w:uiPriority w:val="99"/>
    <w:semiHidden/>
    <w:qFormat/>
    <w:rsid w:val="00065F18"/>
    <w:rPr>
      <w:b/>
      <w:bCs/>
    </w:rPr>
  </w:style>
  <w:style w:type="paragraph" w:styleId="Subtitle">
    <w:name w:val="Subtitle"/>
    <w:basedOn w:val="Normal"/>
    <w:uiPriority w:val="1"/>
    <w:semiHidden/>
    <w:qFormat/>
    <w:rsid w:val="00065F18"/>
    <w:pPr>
      <w:jc w:val="center"/>
    </w:pPr>
    <w:rPr>
      <w:b/>
      <w:color w:val="7BC7CE"/>
      <w:sz w:val="36"/>
      <w:szCs w:val="36"/>
    </w:rPr>
  </w:style>
  <w:style w:type="table" w:styleId="Table3Deffects1">
    <w:name w:val="Table 3D effects 1"/>
    <w:basedOn w:val="TableNormal"/>
    <w:semiHidden/>
    <w:rsid w:val="00065F18"/>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65F18"/>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65F18"/>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65F18"/>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65F18"/>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65F18"/>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65F18"/>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65F18"/>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65F18"/>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65F18"/>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65F18"/>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65F18"/>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65F18"/>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65F18"/>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65F18"/>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65F18"/>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65F18"/>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65F18"/>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65F18"/>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65F18"/>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65F18"/>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65F18"/>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65F18"/>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65F18"/>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65F18"/>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65F18"/>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65F18"/>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65F18"/>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65F18"/>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65F18"/>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65F18"/>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065F18"/>
    <w:pPr>
      <w:contextualSpacing/>
      <w:jc w:val="right"/>
    </w:pPr>
    <w:rPr>
      <w:b/>
      <w:color w:val="1F546B"/>
      <w:sz w:val="80"/>
      <w:szCs w:val="80"/>
    </w:rPr>
  </w:style>
  <w:style w:type="paragraph" w:customStyle="1" w:styleId="BodyTextIndentLevel1">
    <w:name w:val="Body Text Indent Level 1"/>
    <w:basedOn w:val="BodyText"/>
    <w:uiPriority w:val="3"/>
    <w:semiHidden/>
    <w:rsid w:val="00065F18"/>
    <w:pPr>
      <w:ind w:left="709"/>
    </w:pPr>
  </w:style>
  <w:style w:type="paragraph" w:customStyle="1" w:styleId="BodyTextIndentLevel2">
    <w:name w:val="Body Text Indent Level 2"/>
    <w:basedOn w:val="BodyText"/>
    <w:uiPriority w:val="3"/>
    <w:semiHidden/>
    <w:rsid w:val="00065F18"/>
    <w:pPr>
      <w:ind w:left="1276"/>
    </w:pPr>
  </w:style>
  <w:style w:type="paragraph" w:customStyle="1" w:styleId="BodyTextIndentLevel3">
    <w:name w:val="Body Text Indent Level 3"/>
    <w:basedOn w:val="BodyText"/>
    <w:uiPriority w:val="3"/>
    <w:semiHidden/>
    <w:rsid w:val="00065F18"/>
    <w:pPr>
      <w:numPr>
        <w:ilvl w:val="4"/>
        <w:numId w:val="10"/>
      </w:numPr>
    </w:pPr>
  </w:style>
  <w:style w:type="paragraph" w:customStyle="1" w:styleId="SingleSpacedParagraph">
    <w:name w:val="Single Spaced Paragraph"/>
    <w:basedOn w:val="Normal"/>
    <w:uiPriority w:val="99"/>
    <w:semiHidden/>
    <w:rsid w:val="00065F18"/>
  </w:style>
  <w:style w:type="paragraph" w:customStyle="1" w:styleId="Headingnumbered1">
    <w:name w:val="Heading numbered 1"/>
    <w:basedOn w:val="Heading1"/>
    <w:next w:val="Normal"/>
    <w:uiPriority w:val="1"/>
    <w:semiHidden/>
    <w:rsid w:val="00AF60A0"/>
    <w:pPr>
      <w:numPr>
        <w:numId w:val="10"/>
      </w:numPr>
      <w:outlineLvl w:val="5"/>
    </w:pPr>
  </w:style>
  <w:style w:type="paragraph" w:customStyle="1" w:styleId="Headingnumbered2">
    <w:name w:val="Heading numbered 2"/>
    <w:basedOn w:val="Heading2"/>
    <w:next w:val="Normal"/>
    <w:uiPriority w:val="1"/>
    <w:semiHidden/>
    <w:rsid w:val="00AF60A0"/>
    <w:pPr>
      <w:numPr>
        <w:ilvl w:val="1"/>
        <w:numId w:val="10"/>
      </w:numPr>
      <w:outlineLvl w:val="6"/>
    </w:pPr>
  </w:style>
  <w:style w:type="paragraph" w:customStyle="1" w:styleId="Headingnumbered3">
    <w:name w:val="Heading numbered 3"/>
    <w:basedOn w:val="Normal"/>
    <w:next w:val="Normal"/>
    <w:uiPriority w:val="1"/>
    <w:semiHidden/>
    <w:rsid w:val="00AF60A0"/>
    <w:pPr>
      <w:keepNext/>
      <w:numPr>
        <w:ilvl w:val="2"/>
        <w:numId w:val="10"/>
      </w:numPr>
      <w:spacing w:before="360" w:after="120"/>
      <w:contextualSpacing/>
    </w:pPr>
    <w:rPr>
      <w:b/>
      <w:color w:val="1F546B"/>
      <w:sz w:val="28"/>
    </w:rPr>
  </w:style>
  <w:style w:type="paragraph" w:customStyle="1" w:styleId="Headingnumbered4">
    <w:name w:val="Heading numbered 4"/>
    <w:basedOn w:val="Normal"/>
    <w:next w:val="Normal"/>
    <w:uiPriority w:val="1"/>
    <w:semiHidden/>
    <w:rsid w:val="00AF60A0"/>
    <w:pPr>
      <w:keepNext/>
      <w:numPr>
        <w:ilvl w:val="3"/>
        <w:numId w:val="10"/>
      </w:numPr>
      <w:spacing w:before="360" w:after="120"/>
      <w:contextualSpacing/>
    </w:pPr>
    <w:rPr>
      <w:b/>
      <w:i/>
      <w:color w:val="1F546B"/>
    </w:rPr>
  </w:style>
  <w:style w:type="paragraph" w:customStyle="1" w:styleId="Tinyline">
    <w:name w:val="Tiny line"/>
    <w:basedOn w:val="Normal"/>
    <w:qFormat/>
    <w:rsid w:val="00065F18"/>
    <w:pPr>
      <w:spacing w:before="0" w:after="0"/>
    </w:pPr>
    <w:rPr>
      <w:sz w:val="8"/>
    </w:rPr>
  </w:style>
  <w:style w:type="paragraph" w:customStyle="1" w:styleId="Numberedpara1level3a">
    <w:name w:val="Numbered para (1) level 3 (a)"/>
    <w:basedOn w:val="Normal"/>
    <w:semiHidden/>
    <w:rsid w:val="00065F18"/>
    <w:pPr>
      <w:numPr>
        <w:ilvl w:val="2"/>
        <w:numId w:val="21"/>
      </w:numPr>
      <w:spacing w:after="120"/>
    </w:pPr>
  </w:style>
  <w:style w:type="paragraph" w:customStyle="1" w:styleId="Numberedpara1level4i">
    <w:name w:val="Numbered para (1) level 4 (i)"/>
    <w:basedOn w:val="Normal"/>
    <w:semiHidden/>
    <w:rsid w:val="00065F18"/>
    <w:pPr>
      <w:numPr>
        <w:ilvl w:val="3"/>
        <w:numId w:val="21"/>
      </w:numPr>
      <w:spacing w:after="120"/>
    </w:pPr>
  </w:style>
  <w:style w:type="paragraph" w:customStyle="1" w:styleId="Bullet">
    <w:name w:val="Bullet"/>
    <w:basedOn w:val="Normal"/>
    <w:rsid w:val="004A3A3A"/>
    <w:pPr>
      <w:numPr>
        <w:numId w:val="11"/>
      </w:numPr>
      <w:spacing w:before="80" w:after="80"/>
    </w:pPr>
  </w:style>
  <w:style w:type="paragraph" w:customStyle="1" w:styleId="Bulletlevel2">
    <w:name w:val="Bullet level 2"/>
    <w:basedOn w:val="Normal"/>
    <w:uiPriority w:val="1"/>
    <w:semiHidden/>
    <w:rsid w:val="00065F18"/>
    <w:pPr>
      <w:numPr>
        <w:ilvl w:val="1"/>
        <w:numId w:val="11"/>
      </w:numPr>
      <w:spacing w:before="80" w:after="80"/>
    </w:pPr>
  </w:style>
  <w:style w:type="paragraph" w:customStyle="1" w:styleId="Bulletlevel3">
    <w:name w:val="Bullet level 3"/>
    <w:basedOn w:val="Normal"/>
    <w:uiPriority w:val="1"/>
    <w:semiHidden/>
    <w:rsid w:val="00991620"/>
    <w:pPr>
      <w:numPr>
        <w:ilvl w:val="2"/>
        <w:numId w:val="11"/>
      </w:numPr>
      <w:spacing w:before="80" w:after="80"/>
    </w:pPr>
  </w:style>
  <w:style w:type="paragraph" w:customStyle="1" w:styleId="BodyTextBulletIndentLevel1">
    <w:name w:val="Body Text Bullet Indent Level 1"/>
    <w:basedOn w:val="BodyText"/>
    <w:uiPriority w:val="99"/>
    <w:semiHidden/>
    <w:rsid w:val="00065F18"/>
    <w:pPr>
      <w:ind w:left="567"/>
    </w:pPr>
  </w:style>
  <w:style w:type="paragraph" w:customStyle="1" w:styleId="BodyTextBulletIndentLevel2">
    <w:name w:val="Body Text Bullet Indent Level 2"/>
    <w:basedOn w:val="BodyText"/>
    <w:uiPriority w:val="99"/>
    <w:semiHidden/>
    <w:rsid w:val="00065F18"/>
    <w:pPr>
      <w:ind w:left="1134"/>
    </w:pPr>
  </w:style>
  <w:style w:type="paragraph" w:customStyle="1" w:styleId="BodyTextBulletIndentLevel3">
    <w:name w:val="Body Text Bullet Indent Level 3"/>
    <w:basedOn w:val="BodyText"/>
    <w:uiPriority w:val="99"/>
    <w:semiHidden/>
    <w:rsid w:val="00065F18"/>
    <w:pPr>
      <w:ind w:left="1701"/>
    </w:pPr>
  </w:style>
  <w:style w:type="paragraph" w:customStyle="1" w:styleId="ListABC">
    <w:name w:val="List A B C"/>
    <w:basedOn w:val="Normal"/>
    <w:semiHidden/>
    <w:rsid w:val="00065F18"/>
    <w:pPr>
      <w:numPr>
        <w:numId w:val="16"/>
      </w:numPr>
      <w:spacing w:before="80" w:after="80"/>
    </w:pPr>
  </w:style>
  <w:style w:type="paragraph" w:customStyle="1" w:styleId="List123">
    <w:name w:val="List 1 2 3"/>
    <w:basedOn w:val="Normal"/>
    <w:rsid w:val="00065F18"/>
    <w:pPr>
      <w:numPr>
        <w:numId w:val="17"/>
      </w:numPr>
      <w:spacing w:before="80" w:after="80"/>
    </w:pPr>
  </w:style>
  <w:style w:type="paragraph" w:styleId="FootnoteText">
    <w:name w:val="footnote text"/>
    <w:basedOn w:val="Normal"/>
    <w:semiHidden/>
    <w:rsid w:val="00065F18"/>
    <w:pPr>
      <w:spacing w:before="60" w:after="60" w:line="192" w:lineRule="auto"/>
      <w:ind w:left="130" w:hanging="130"/>
    </w:pPr>
    <w:rPr>
      <w:sz w:val="20"/>
      <w:szCs w:val="20"/>
    </w:rPr>
  </w:style>
  <w:style w:type="character" w:styleId="FootnoteReference">
    <w:name w:val="footnote reference"/>
    <w:semiHidden/>
    <w:rsid w:val="00065F18"/>
    <w:rPr>
      <w:rFonts w:ascii="Calibri" w:hAnsi="Calibri"/>
      <w:sz w:val="24"/>
      <w:vertAlign w:val="superscript"/>
    </w:rPr>
  </w:style>
  <w:style w:type="paragraph" w:styleId="TOC1">
    <w:name w:val="toc 1"/>
    <w:basedOn w:val="Normal"/>
    <w:next w:val="Normal"/>
    <w:uiPriority w:val="39"/>
    <w:rsid w:val="00576AAA"/>
    <w:pPr>
      <w:tabs>
        <w:tab w:val="right" w:leader="dot" w:pos="9072"/>
      </w:tabs>
      <w:spacing w:before="200" w:after="60"/>
      <w:ind w:right="567"/>
    </w:pPr>
    <w:rPr>
      <w:b/>
      <w:color w:val="1F546B"/>
    </w:rPr>
  </w:style>
  <w:style w:type="paragraph" w:styleId="TOC2">
    <w:name w:val="toc 2"/>
    <w:basedOn w:val="Normal"/>
    <w:next w:val="Normal"/>
    <w:uiPriority w:val="39"/>
    <w:rsid w:val="00576AAA"/>
    <w:pPr>
      <w:tabs>
        <w:tab w:val="right" w:leader="dot" w:pos="9072"/>
      </w:tabs>
      <w:spacing w:before="60" w:after="60"/>
      <w:ind w:left="425" w:right="567"/>
    </w:pPr>
    <w:rPr>
      <w:noProof/>
    </w:rPr>
  </w:style>
  <w:style w:type="paragraph" w:styleId="TOC3">
    <w:name w:val="toc 3"/>
    <w:basedOn w:val="Normal"/>
    <w:next w:val="Normal"/>
    <w:autoRedefine/>
    <w:uiPriority w:val="39"/>
    <w:semiHidden/>
    <w:rsid w:val="00576AAA"/>
    <w:pPr>
      <w:tabs>
        <w:tab w:val="right" w:leader="dot" w:pos="9072"/>
      </w:tabs>
      <w:spacing w:before="60" w:after="60"/>
      <w:ind w:left="992" w:right="567"/>
    </w:pPr>
    <w:rPr>
      <w:noProof/>
    </w:rPr>
  </w:style>
  <w:style w:type="paragraph" w:styleId="TOC4">
    <w:name w:val="toc 4"/>
    <w:basedOn w:val="Normal"/>
    <w:next w:val="Normal"/>
    <w:autoRedefine/>
    <w:uiPriority w:val="39"/>
    <w:semiHidden/>
    <w:rsid w:val="00576AAA"/>
    <w:pPr>
      <w:tabs>
        <w:tab w:val="right" w:leader="dot" w:pos="9072"/>
      </w:tabs>
      <w:spacing w:before="60" w:after="60"/>
      <w:ind w:left="1701" w:right="567"/>
    </w:pPr>
    <w:rPr>
      <w:noProof/>
    </w:rPr>
  </w:style>
  <w:style w:type="paragraph" w:styleId="TOC5">
    <w:name w:val="toc 5"/>
    <w:aliases w:val="appendix heading"/>
    <w:basedOn w:val="Normal"/>
    <w:next w:val="Normal"/>
    <w:autoRedefine/>
    <w:uiPriority w:val="39"/>
    <w:semiHidden/>
    <w:rsid w:val="00065F18"/>
    <w:pPr>
      <w:tabs>
        <w:tab w:val="right" w:leader="dot" w:pos="9072"/>
      </w:tabs>
      <w:spacing w:after="60"/>
      <w:ind w:right="567"/>
      <w:contextualSpacing/>
    </w:pPr>
    <w:rPr>
      <w:noProof/>
    </w:rPr>
  </w:style>
  <w:style w:type="paragraph" w:customStyle="1" w:styleId="HeadingContents">
    <w:name w:val="Heading Contents"/>
    <w:basedOn w:val="HeadingTableofFigures"/>
    <w:uiPriority w:val="99"/>
    <w:semiHidden/>
    <w:rsid w:val="00065F18"/>
  </w:style>
  <w:style w:type="paragraph" w:customStyle="1" w:styleId="Tableheading">
    <w:name w:val="Table heading"/>
    <w:basedOn w:val="Normal"/>
    <w:rsid w:val="00AF60A0"/>
    <w:pPr>
      <w:keepNext/>
      <w:spacing w:before="40" w:after="40"/>
    </w:pPr>
    <w:rPr>
      <w:b/>
      <w:color w:val="FFFFFF" w:themeColor="background1"/>
      <w:sz w:val="22"/>
    </w:rPr>
  </w:style>
  <w:style w:type="character" w:customStyle="1" w:styleId="Heading2Char">
    <w:name w:val="Heading 2 Char"/>
    <w:basedOn w:val="DefaultParagraphFont"/>
    <w:link w:val="Heading2"/>
    <w:rsid w:val="0002451C"/>
    <w:rPr>
      <w:rFonts w:cs="Arial"/>
      <w:b/>
      <w:bCs/>
      <w:iCs/>
      <w:color w:val="1F546B"/>
      <w:sz w:val="36"/>
      <w:szCs w:val="28"/>
      <w:lang w:eastAsia="en-US"/>
    </w:rPr>
  </w:style>
  <w:style w:type="paragraph" w:customStyle="1" w:styleId="BodyTextTable">
    <w:name w:val="Body Text Table"/>
    <w:basedOn w:val="BodyText"/>
    <w:uiPriority w:val="11"/>
    <w:semiHidden/>
    <w:rsid w:val="00065F18"/>
    <w:pPr>
      <w:spacing w:after="180" w:line="260" w:lineRule="atLeast"/>
    </w:pPr>
    <w:rPr>
      <w:sz w:val="22"/>
    </w:rPr>
  </w:style>
  <w:style w:type="paragraph" w:customStyle="1" w:styleId="BodyTextTableLastLine">
    <w:name w:val="Body Text Table Last Line"/>
    <w:basedOn w:val="BodyTextTable"/>
    <w:uiPriority w:val="99"/>
    <w:semiHidden/>
    <w:rsid w:val="00065F18"/>
    <w:pPr>
      <w:spacing w:after="0"/>
    </w:pPr>
  </w:style>
  <w:style w:type="paragraph" w:customStyle="1" w:styleId="Tablebullet">
    <w:name w:val="Table bullet"/>
    <w:basedOn w:val="Tablenormal0"/>
    <w:rsid w:val="00065F18"/>
    <w:pPr>
      <w:numPr>
        <w:numId w:val="12"/>
      </w:numPr>
    </w:pPr>
  </w:style>
  <w:style w:type="paragraph" w:customStyle="1" w:styleId="Tablebulletlevel2">
    <w:name w:val="Table bullet level 2"/>
    <w:basedOn w:val="Tablenormal0"/>
    <w:uiPriority w:val="99"/>
    <w:semiHidden/>
    <w:rsid w:val="00065F18"/>
    <w:pPr>
      <w:numPr>
        <w:ilvl w:val="1"/>
        <w:numId w:val="12"/>
      </w:numPr>
    </w:pPr>
  </w:style>
  <w:style w:type="paragraph" w:customStyle="1" w:styleId="TableBulletListLevel3">
    <w:name w:val="Table Bullet List Level 3"/>
    <w:basedOn w:val="BodyTextTable"/>
    <w:uiPriority w:val="11"/>
    <w:semiHidden/>
    <w:rsid w:val="00065F18"/>
    <w:pPr>
      <w:numPr>
        <w:ilvl w:val="2"/>
        <w:numId w:val="12"/>
      </w:numPr>
      <w:spacing w:before="60" w:after="60"/>
    </w:pPr>
  </w:style>
  <w:style w:type="paragraph" w:customStyle="1" w:styleId="Tablelist123">
    <w:name w:val="Table list 1 2 3"/>
    <w:basedOn w:val="Tablenormal0"/>
    <w:rsid w:val="00065F18"/>
    <w:pPr>
      <w:numPr>
        <w:numId w:val="14"/>
      </w:numPr>
    </w:pPr>
  </w:style>
  <w:style w:type="paragraph" w:customStyle="1" w:styleId="Tablelist123level2">
    <w:name w:val="Table list 1 2 3 level 2"/>
    <w:basedOn w:val="Tablenormal0"/>
    <w:semiHidden/>
    <w:rsid w:val="00065F18"/>
    <w:pPr>
      <w:numPr>
        <w:ilvl w:val="1"/>
        <w:numId w:val="14"/>
      </w:numPr>
    </w:pPr>
  </w:style>
  <w:style w:type="character" w:customStyle="1" w:styleId="Heading4Char">
    <w:name w:val="Heading 4 Char"/>
    <w:basedOn w:val="DefaultParagraphFont"/>
    <w:link w:val="Heading4"/>
    <w:rsid w:val="00065F18"/>
    <w:rPr>
      <w:rFonts w:eastAsiaTheme="minorHAnsi"/>
      <w:b/>
      <w:bCs/>
      <w:i/>
      <w:color w:val="000000" w:themeColor="text2"/>
      <w:szCs w:val="28"/>
      <w:lang w:eastAsia="en-US"/>
    </w:rPr>
  </w:style>
  <w:style w:type="paragraph" w:customStyle="1" w:styleId="BodyTextTableLevel1">
    <w:name w:val="Body Text Table Level 1"/>
    <w:basedOn w:val="BodyTextTable"/>
    <w:uiPriority w:val="11"/>
    <w:semiHidden/>
    <w:rsid w:val="00065F18"/>
    <w:pPr>
      <w:numPr>
        <w:numId w:val="13"/>
      </w:numPr>
    </w:pPr>
  </w:style>
  <w:style w:type="paragraph" w:customStyle="1" w:styleId="BodyTextTableLevel2">
    <w:name w:val="Body Text Table Level 2"/>
    <w:basedOn w:val="BodyTextTable"/>
    <w:uiPriority w:val="11"/>
    <w:semiHidden/>
    <w:rsid w:val="00065F18"/>
    <w:pPr>
      <w:numPr>
        <w:ilvl w:val="1"/>
        <w:numId w:val="13"/>
      </w:numPr>
    </w:pPr>
  </w:style>
  <w:style w:type="paragraph" w:customStyle="1" w:styleId="BodyTextTableLevel3">
    <w:name w:val="Body Text Table Level 3"/>
    <w:basedOn w:val="BodyTextTable"/>
    <w:uiPriority w:val="11"/>
    <w:semiHidden/>
    <w:rsid w:val="00065F18"/>
    <w:pPr>
      <w:numPr>
        <w:ilvl w:val="3"/>
        <w:numId w:val="14"/>
      </w:numPr>
    </w:pPr>
  </w:style>
  <w:style w:type="paragraph" w:styleId="Caption">
    <w:name w:val="caption"/>
    <w:basedOn w:val="Normal"/>
    <w:next w:val="Normal"/>
    <w:qFormat/>
    <w:rsid w:val="00AF60A0"/>
    <w:pPr>
      <w:keepNext/>
      <w:spacing w:before="80" w:after="80"/>
      <w:jc w:val="center"/>
    </w:pPr>
    <w:rPr>
      <w:b/>
      <w:bCs/>
      <w:sz w:val="22"/>
      <w:szCs w:val="20"/>
    </w:rPr>
  </w:style>
  <w:style w:type="paragraph" w:customStyle="1" w:styleId="WhiteSpace">
    <w:name w:val="White Space"/>
    <w:basedOn w:val="Normal"/>
    <w:uiPriority w:val="99"/>
    <w:semiHidden/>
    <w:rsid w:val="00065F18"/>
    <w:rPr>
      <w:sz w:val="12"/>
    </w:rPr>
  </w:style>
  <w:style w:type="table" w:customStyle="1" w:styleId="DIAplaintable">
    <w:name w:val="DIA plain table"/>
    <w:basedOn w:val="TableNormal"/>
    <w:uiPriority w:val="99"/>
    <w:rsid w:val="00594AAA"/>
    <w:pPr>
      <w:spacing w:before="56" w:after="32"/>
    </w:pPr>
    <w:rPr>
      <w:sz w:val="22"/>
    </w:rPr>
    <w:tblPr>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Pr>
    <w:tblStylePr w:type="firstRow">
      <w:rPr>
        <w:b/>
      </w:rPr>
      <w:tblPr/>
      <w:tcPr>
        <w:tcBorders>
          <w:top w:val="single" w:sz="12" w:space="0" w:color="000000" w:themeColor="text1"/>
          <w:left w:val="single" w:sz="12" w:space="0" w:color="000000" w:themeColor="text1"/>
          <w:bottom w:val="single" w:sz="12" w:space="0" w:color="000000" w:themeColor="text1"/>
          <w:right w:val="single" w:sz="12" w:space="0" w:color="000000" w:themeColor="text1"/>
          <w:insideH w:val="nil"/>
          <w:insideV w:val="single" w:sz="6" w:space="0" w:color="000000" w:themeColor="text1"/>
          <w:tl2br w:val="nil"/>
          <w:tr2bl w:val="nil"/>
        </w:tcBorders>
      </w:tcPr>
    </w:tblStylePr>
  </w:style>
  <w:style w:type="paragraph" w:customStyle="1" w:styleId="Headingappendix">
    <w:name w:val="Heading appendix"/>
    <w:basedOn w:val="Heading1"/>
    <w:next w:val="Normal"/>
    <w:rsid w:val="00065F18"/>
    <w:pPr>
      <w:pageBreakBefore/>
      <w:numPr>
        <w:numId w:val="15"/>
      </w:numPr>
      <w:tabs>
        <w:tab w:val="left" w:pos="2268"/>
      </w:tabs>
      <w:spacing w:before="0"/>
      <w:outlineLvl w:val="7"/>
    </w:pPr>
  </w:style>
  <w:style w:type="paragraph" w:customStyle="1" w:styleId="NotforContentsheading1">
    <w:name w:val="Not for Contents heading 1"/>
    <w:basedOn w:val="Normal"/>
    <w:next w:val="Normal"/>
    <w:rsid w:val="000F2DDB"/>
    <w:pPr>
      <w:keepNext/>
      <w:spacing w:before="360" w:after="120"/>
      <w:contextualSpacing/>
    </w:pPr>
    <w:rPr>
      <w:b/>
      <w:color w:val="006983" w:themeColor="accent3"/>
      <w:kern w:val="32"/>
      <w:sz w:val="52"/>
    </w:rPr>
  </w:style>
  <w:style w:type="paragraph" w:styleId="TOC6">
    <w:name w:val="toc 6"/>
    <w:basedOn w:val="Normal"/>
    <w:next w:val="Normal"/>
    <w:autoRedefine/>
    <w:uiPriority w:val="99"/>
    <w:semiHidden/>
    <w:rsid w:val="00065F18"/>
    <w:pPr>
      <w:tabs>
        <w:tab w:val="right" w:pos="9072"/>
      </w:tabs>
      <w:spacing w:before="200"/>
      <w:ind w:left="567" w:right="567" w:hanging="567"/>
    </w:pPr>
    <w:rPr>
      <w:b/>
    </w:rPr>
  </w:style>
  <w:style w:type="paragraph" w:styleId="TOC7">
    <w:name w:val="toc 7"/>
    <w:basedOn w:val="Normal"/>
    <w:next w:val="Normal"/>
    <w:autoRedefine/>
    <w:uiPriority w:val="99"/>
    <w:semiHidden/>
    <w:rsid w:val="00065F18"/>
    <w:pPr>
      <w:tabs>
        <w:tab w:val="left" w:pos="567"/>
        <w:tab w:val="right" w:pos="9072"/>
      </w:tabs>
      <w:ind w:left="567" w:right="567" w:hanging="567"/>
    </w:pPr>
  </w:style>
  <w:style w:type="paragraph" w:styleId="TOC8">
    <w:name w:val="toc 8"/>
    <w:basedOn w:val="Normal"/>
    <w:next w:val="Normal"/>
    <w:autoRedefine/>
    <w:uiPriority w:val="99"/>
    <w:semiHidden/>
    <w:rsid w:val="00065F18"/>
    <w:pPr>
      <w:tabs>
        <w:tab w:val="right" w:pos="9072"/>
      </w:tabs>
      <w:spacing w:before="200"/>
      <w:ind w:left="284" w:hanging="284"/>
    </w:pPr>
    <w:rPr>
      <w:b/>
    </w:rPr>
  </w:style>
  <w:style w:type="paragraph" w:customStyle="1" w:styleId="ListABClevel2">
    <w:name w:val="List A B C level 2"/>
    <w:basedOn w:val="Normal"/>
    <w:uiPriority w:val="1"/>
    <w:semiHidden/>
    <w:qFormat/>
    <w:rsid w:val="00065F18"/>
    <w:pPr>
      <w:numPr>
        <w:ilvl w:val="1"/>
        <w:numId w:val="16"/>
      </w:numPr>
      <w:spacing w:before="80" w:after="80"/>
    </w:pPr>
  </w:style>
  <w:style w:type="paragraph" w:customStyle="1" w:styleId="NotforContentsheading2">
    <w:name w:val="Not for Contents heading 2"/>
    <w:basedOn w:val="Normal"/>
    <w:next w:val="Normal"/>
    <w:rsid w:val="00AF60A0"/>
    <w:pPr>
      <w:keepNext/>
      <w:spacing w:before="360" w:after="120"/>
      <w:contextualSpacing/>
    </w:pPr>
    <w:rPr>
      <w:b/>
      <w:color w:val="1F546B"/>
      <w:sz w:val="36"/>
    </w:rPr>
  </w:style>
  <w:style w:type="character" w:customStyle="1" w:styleId="Heading3Char">
    <w:name w:val="Heading 3 Char"/>
    <w:link w:val="Heading3"/>
    <w:rsid w:val="00AF60A0"/>
    <w:rPr>
      <w:rFonts w:eastAsiaTheme="minorHAnsi" w:cs="Arial"/>
      <w:b/>
      <w:bCs/>
      <w:color w:val="1F546B"/>
      <w:sz w:val="28"/>
      <w:szCs w:val="26"/>
      <w:lang w:eastAsia="en-US"/>
    </w:rPr>
  </w:style>
  <w:style w:type="paragraph" w:styleId="BalloonText">
    <w:name w:val="Balloon Text"/>
    <w:basedOn w:val="Normal"/>
    <w:uiPriority w:val="99"/>
    <w:semiHidden/>
    <w:rsid w:val="00065F18"/>
    <w:rPr>
      <w:rFonts w:ascii="Tahoma" w:hAnsi="Tahoma" w:cs="Tahoma"/>
      <w:sz w:val="16"/>
      <w:szCs w:val="16"/>
    </w:rPr>
  </w:style>
  <w:style w:type="paragraph" w:styleId="TableofFigures">
    <w:name w:val="table of figures"/>
    <w:basedOn w:val="Normal"/>
    <w:next w:val="Normal"/>
    <w:uiPriority w:val="99"/>
    <w:semiHidden/>
    <w:rsid w:val="00065F18"/>
    <w:pPr>
      <w:keepNext/>
      <w:spacing w:before="480" w:after="0"/>
    </w:pPr>
    <w:rPr>
      <w:rFonts w:eastAsiaTheme="majorEastAsia" w:cstheme="majorBidi"/>
      <w:b/>
      <w:bCs/>
      <w:color w:val="1F546B"/>
      <w:sz w:val="60"/>
      <w:szCs w:val="28"/>
      <w:lang w:val="en-US" w:eastAsia="ja-JP"/>
    </w:rPr>
  </w:style>
  <w:style w:type="paragraph" w:customStyle="1" w:styleId="HeadingTableofTables">
    <w:name w:val="Heading Table of Tables"/>
    <w:basedOn w:val="HeadingContents"/>
    <w:next w:val="BodyText"/>
    <w:uiPriority w:val="4"/>
    <w:semiHidden/>
    <w:rsid w:val="00065F18"/>
    <w:pPr>
      <w:spacing w:after="60"/>
    </w:pPr>
  </w:style>
  <w:style w:type="paragraph" w:customStyle="1" w:styleId="HeadingTableofFigures">
    <w:name w:val="Heading Table of Figures"/>
    <w:next w:val="BodyText"/>
    <w:uiPriority w:val="4"/>
    <w:semiHidden/>
    <w:rsid w:val="00065F18"/>
    <w:rPr>
      <w:rFonts w:eastAsiaTheme="majorEastAsia" w:cstheme="majorBidi"/>
      <w:b/>
      <w:bCs/>
      <w:color w:val="1F546B"/>
      <w:sz w:val="60"/>
      <w:szCs w:val="28"/>
      <w:lang w:val="en-US" w:eastAsia="ja-JP"/>
    </w:rPr>
  </w:style>
  <w:style w:type="table" w:customStyle="1" w:styleId="DIATable">
    <w:name w:val="_DIA Table"/>
    <w:basedOn w:val="TableNormal"/>
    <w:uiPriority w:val="99"/>
    <w:rsid w:val="00594AAA"/>
    <w:pPr>
      <w:spacing w:before="56" w:after="32"/>
    </w:pPr>
    <w:rPr>
      <w:rFonts w:cstheme="minorBidi"/>
      <w:sz w:val="22"/>
      <w:lang w:eastAsia="en-US"/>
    </w:rPr>
    <w:tblPr>
      <w:tblInd w:w="108" w:type="dxa"/>
      <w:tblBorders>
        <w:top w:val="single" w:sz="12" w:space="0" w:color="000000" w:themeColor="text2"/>
        <w:left w:val="single" w:sz="12" w:space="0" w:color="000000" w:themeColor="text2"/>
        <w:bottom w:val="single" w:sz="12" w:space="0" w:color="000000" w:themeColor="text2"/>
        <w:right w:val="single" w:sz="12" w:space="0" w:color="000000" w:themeColor="text2"/>
        <w:insideH w:val="single" w:sz="6" w:space="0" w:color="000000" w:themeColor="text2"/>
        <w:insideV w:val="single" w:sz="6" w:space="0" w:color="000000"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000000" w:themeColor="text2"/>
          <w:left w:val="single" w:sz="12" w:space="0" w:color="000000" w:themeColor="text2"/>
          <w:bottom w:val="nil"/>
          <w:right w:val="single" w:sz="12" w:space="0" w:color="000000" w:themeColor="text2"/>
          <w:insideH w:val="single" w:sz="6" w:space="0" w:color="FFFFFF" w:themeColor="background1"/>
          <w:insideV w:val="single" w:sz="6" w:space="0" w:color="FFFFFF" w:themeColor="background1"/>
          <w:tl2br w:val="nil"/>
          <w:tr2bl w:val="nil"/>
        </w:tcBorders>
        <w:shd w:val="clear" w:color="auto" w:fill="000000" w:themeFill="text2"/>
      </w:tcPr>
    </w:tblStylePr>
  </w:style>
  <w:style w:type="character" w:styleId="SubtleEmphasis">
    <w:name w:val="Subtle Emphasis"/>
    <w:basedOn w:val="DefaultParagraphFont"/>
    <w:uiPriority w:val="99"/>
    <w:semiHidden/>
    <w:qFormat/>
    <w:rsid w:val="00065F18"/>
    <w:rPr>
      <w:i/>
      <w:iCs/>
    </w:rPr>
  </w:style>
  <w:style w:type="character" w:styleId="IntenseEmphasis">
    <w:name w:val="Intense Emphasis"/>
    <w:uiPriority w:val="99"/>
    <w:semiHidden/>
    <w:qFormat/>
    <w:rsid w:val="00065F18"/>
    <w:rPr>
      <w:b/>
      <w:i/>
    </w:rPr>
  </w:style>
  <w:style w:type="paragraph" w:styleId="ListParagraph">
    <w:name w:val="List Paragraph"/>
    <w:basedOn w:val="List123"/>
    <w:uiPriority w:val="34"/>
    <w:semiHidden/>
    <w:qFormat/>
    <w:rsid w:val="00C5028E"/>
  </w:style>
  <w:style w:type="character" w:customStyle="1" w:styleId="Heading5Char">
    <w:name w:val="Heading 5 Char"/>
    <w:basedOn w:val="DefaultParagraphFont"/>
    <w:link w:val="Heading5"/>
    <w:uiPriority w:val="1"/>
    <w:semiHidden/>
    <w:rsid w:val="00065F18"/>
    <w:rPr>
      <w:rFonts w:eastAsiaTheme="minorHAnsi"/>
      <w:b/>
      <w:bCs/>
      <w:iCs/>
      <w:szCs w:val="26"/>
      <w:lang w:eastAsia="en-US"/>
    </w:rPr>
  </w:style>
  <w:style w:type="character" w:styleId="SubtleReference">
    <w:name w:val="Subtle Reference"/>
    <w:basedOn w:val="DefaultParagraphFont"/>
    <w:uiPriority w:val="99"/>
    <w:semiHidden/>
    <w:qFormat/>
    <w:rsid w:val="00065F18"/>
    <w:rPr>
      <w:rFonts w:ascii="Calibri" w:hAnsi="Calibri"/>
      <w:smallCaps/>
      <w:color w:val="505050" w:themeColor="accent2"/>
      <w:u w:val="single"/>
    </w:rPr>
  </w:style>
  <w:style w:type="character" w:styleId="BookTitle">
    <w:name w:val="Book Title"/>
    <w:basedOn w:val="DefaultParagraphFont"/>
    <w:uiPriority w:val="33"/>
    <w:semiHidden/>
    <w:qFormat/>
    <w:rsid w:val="00065F18"/>
    <w:rPr>
      <w:rFonts w:ascii="Calibri" w:hAnsi="Calibri"/>
      <w:b/>
      <w:bCs/>
      <w:smallCaps/>
      <w:spacing w:val="5"/>
    </w:rPr>
  </w:style>
  <w:style w:type="character" w:styleId="IntenseReference">
    <w:name w:val="Intense Reference"/>
    <w:basedOn w:val="DefaultParagraphFont"/>
    <w:uiPriority w:val="99"/>
    <w:semiHidden/>
    <w:qFormat/>
    <w:rsid w:val="00065F18"/>
    <w:rPr>
      <w:rFonts w:ascii="Calibri" w:hAnsi="Calibri"/>
      <w:b/>
      <w:bCs/>
      <w:smallCaps/>
      <w:color w:val="505050" w:themeColor="accent2"/>
      <w:spacing w:val="5"/>
      <w:u w:val="single"/>
    </w:rPr>
  </w:style>
  <w:style w:type="paragraph" w:styleId="Index1">
    <w:name w:val="index 1"/>
    <w:basedOn w:val="Normal"/>
    <w:next w:val="Normal"/>
    <w:autoRedefine/>
    <w:uiPriority w:val="99"/>
    <w:semiHidden/>
    <w:rsid w:val="00065F18"/>
    <w:pPr>
      <w:ind w:left="240" w:hanging="240"/>
    </w:pPr>
  </w:style>
  <w:style w:type="paragraph" w:styleId="IndexHeading">
    <w:name w:val="index heading"/>
    <w:basedOn w:val="Normal"/>
    <w:next w:val="Index1"/>
    <w:uiPriority w:val="99"/>
    <w:semiHidden/>
    <w:rsid w:val="00065F18"/>
    <w:rPr>
      <w:rFonts w:eastAsiaTheme="majorEastAsia" w:cstheme="majorBidi"/>
      <w:b/>
      <w:bCs/>
    </w:rPr>
  </w:style>
  <w:style w:type="character" w:styleId="EndnoteReference">
    <w:name w:val="endnote reference"/>
    <w:basedOn w:val="DefaultParagraphFont"/>
    <w:uiPriority w:val="99"/>
    <w:semiHidden/>
    <w:rsid w:val="00065F18"/>
    <w:rPr>
      <w:rFonts w:ascii="Calibri" w:hAnsi="Calibri"/>
      <w:vertAlign w:val="superscript"/>
    </w:rPr>
  </w:style>
  <w:style w:type="paragraph" w:styleId="TOAHeading">
    <w:name w:val="toa heading"/>
    <w:basedOn w:val="Normal"/>
    <w:next w:val="Normal"/>
    <w:uiPriority w:val="99"/>
    <w:semiHidden/>
    <w:rsid w:val="00065F18"/>
    <w:rPr>
      <w:rFonts w:eastAsiaTheme="majorEastAsia" w:cstheme="majorBidi"/>
      <w:b/>
      <w:bCs/>
    </w:rPr>
  </w:style>
  <w:style w:type="paragraph" w:styleId="MacroText">
    <w:name w:val="macro"/>
    <w:link w:val="MacroTextChar"/>
    <w:uiPriority w:val="99"/>
    <w:semiHidden/>
    <w:rsid w:val="00065F18"/>
    <w:pPr>
      <w:tabs>
        <w:tab w:val="left" w:pos="480"/>
        <w:tab w:val="left" w:pos="960"/>
        <w:tab w:val="left" w:pos="1440"/>
        <w:tab w:val="left" w:pos="1920"/>
        <w:tab w:val="left" w:pos="2400"/>
        <w:tab w:val="left" w:pos="2880"/>
        <w:tab w:val="left" w:pos="3360"/>
        <w:tab w:val="left" w:pos="3840"/>
        <w:tab w:val="left" w:pos="4320"/>
      </w:tabs>
      <w:spacing w:line="280" w:lineRule="atLeast"/>
    </w:pPr>
    <w:rPr>
      <w:rFonts w:cs="Consolas"/>
      <w:lang w:eastAsia="en-US"/>
    </w:rPr>
  </w:style>
  <w:style w:type="character" w:customStyle="1" w:styleId="MacroTextChar">
    <w:name w:val="Macro Text Char"/>
    <w:basedOn w:val="DefaultParagraphFont"/>
    <w:link w:val="MacroText"/>
    <w:uiPriority w:val="99"/>
    <w:semiHidden/>
    <w:rsid w:val="00065F18"/>
    <w:rPr>
      <w:rFonts w:cs="Consolas"/>
      <w:lang w:eastAsia="en-US"/>
    </w:rPr>
  </w:style>
  <w:style w:type="character" w:styleId="CommentReference">
    <w:name w:val="annotation reference"/>
    <w:basedOn w:val="DefaultParagraphFont"/>
    <w:uiPriority w:val="99"/>
    <w:semiHidden/>
    <w:rsid w:val="00065F18"/>
    <w:rPr>
      <w:rFonts w:ascii="Calibri" w:hAnsi="Calibri"/>
      <w:sz w:val="16"/>
      <w:szCs w:val="16"/>
    </w:rPr>
  </w:style>
  <w:style w:type="character" w:customStyle="1" w:styleId="BodyTextChar">
    <w:name w:val="Body Text Char"/>
    <w:basedOn w:val="DefaultParagraphFont"/>
    <w:link w:val="BodyText"/>
    <w:uiPriority w:val="99"/>
    <w:semiHidden/>
    <w:rsid w:val="00065F18"/>
    <w:rPr>
      <w:rFonts w:eastAsiaTheme="minorHAnsi"/>
      <w:lang w:eastAsia="en-US"/>
    </w:rPr>
  </w:style>
  <w:style w:type="paragraph" w:styleId="IntenseQuote">
    <w:name w:val="Intense Quote"/>
    <w:basedOn w:val="Normal"/>
    <w:next w:val="Normal"/>
    <w:link w:val="IntenseQuoteChar"/>
    <w:uiPriority w:val="99"/>
    <w:semiHidden/>
    <w:qFormat/>
    <w:rsid w:val="00065F18"/>
    <w:pPr>
      <w:pBdr>
        <w:bottom w:val="single" w:sz="4" w:space="4" w:color="4A3242" w:themeColor="accent1"/>
      </w:pBdr>
      <w:spacing w:before="200" w:after="280"/>
      <w:ind w:left="936" w:right="936"/>
    </w:pPr>
    <w:rPr>
      <w:b/>
      <w:bCs/>
      <w:i/>
      <w:iCs/>
      <w:color w:val="000000" w:themeColor="text2"/>
    </w:rPr>
  </w:style>
  <w:style w:type="character" w:customStyle="1" w:styleId="IntenseQuoteChar">
    <w:name w:val="Intense Quote Char"/>
    <w:basedOn w:val="DefaultParagraphFont"/>
    <w:link w:val="IntenseQuote"/>
    <w:uiPriority w:val="99"/>
    <w:semiHidden/>
    <w:rsid w:val="00065F18"/>
    <w:rPr>
      <w:rFonts w:eastAsiaTheme="minorHAnsi"/>
      <w:b/>
      <w:bCs/>
      <w:i/>
      <w:iCs/>
      <w:color w:val="000000" w:themeColor="text2"/>
      <w:lang w:eastAsia="en-US"/>
    </w:rPr>
  </w:style>
  <w:style w:type="paragraph" w:customStyle="1" w:styleId="Headingpage">
    <w:name w:val="Heading page"/>
    <w:basedOn w:val="Normal"/>
    <w:next w:val="Normal"/>
    <w:semiHidden/>
    <w:rsid w:val="00065F18"/>
    <w:pPr>
      <w:spacing w:before="400"/>
    </w:pPr>
    <w:rPr>
      <w:b/>
      <w:color w:val="000000" w:themeColor="text2"/>
      <w:sz w:val="48"/>
    </w:rPr>
  </w:style>
  <w:style w:type="paragraph" w:customStyle="1" w:styleId="Tablenormal0">
    <w:name w:val="Table normal"/>
    <w:basedOn w:val="Normal"/>
    <w:qFormat/>
    <w:rsid w:val="00065F18"/>
    <w:pPr>
      <w:spacing w:before="40" w:after="40"/>
    </w:pPr>
    <w:rPr>
      <w:sz w:val="22"/>
    </w:rPr>
  </w:style>
  <w:style w:type="character" w:customStyle="1" w:styleId="Heading6Char">
    <w:name w:val="Heading 6 Char"/>
    <w:basedOn w:val="DefaultParagraphFont"/>
    <w:link w:val="Heading6"/>
    <w:uiPriority w:val="1"/>
    <w:semiHidden/>
    <w:rsid w:val="00065F18"/>
    <w:rPr>
      <w:rFonts w:eastAsiaTheme="minorHAnsi"/>
      <w:b/>
      <w:bCs/>
      <w:i/>
      <w:szCs w:val="22"/>
      <w:lang w:eastAsia="en-US"/>
    </w:rPr>
  </w:style>
  <w:style w:type="paragraph" w:customStyle="1" w:styleId="ListABClevel3">
    <w:name w:val="List A B C level 3"/>
    <w:basedOn w:val="Normal"/>
    <w:uiPriority w:val="1"/>
    <w:semiHidden/>
    <w:qFormat/>
    <w:rsid w:val="00065F18"/>
    <w:pPr>
      <w:numPr>
        <w:ilvl w:val="2"/>
        <w:numId w:val="16"/>
      </w:numPr>
      <w:spacing w:before="80" w:after="80"/>
    </w:pPr>
  </w:style>
  <w:style w:type="paragraph" w:customStyle="1" w:styleId="List123level2">
    <w:name w:val="List 1 2 3 level 2"/>
    <w:basedOn w:val="Normal"/>
    <w:uiPriority w:val="1"/>
    <w:semiHidden/>
    <w:qFormat/>
    <w:rsid w:val="00FF3414"/>
    <w:pPr>
      <w:numPr>
        <w:ilvl w:val="1"/>
        <w:numId w:val="17"/>
      </w:numPr>
      <w:spacing w:before="80" w:after="80"/>
    </w:pPr>
  </w:style>
  <w:style w:type="paragraph" w:customStyle="1" w:styleId="List123level3">
    <w:name w:val="List 1 2 3 level 3"/>
    <w:basedOn w:val="Normal"/>
    <w:uiPriority w:val="1"/>
    <w:semiHidden/>
    <w:qFormat/>
    <w:rsid w:val="00FF3414"/>
    <w:pPr>
      <w:numPr>
        <w:ilvl w:val="2"/>
        <w:numId w:val="17"/>
      </w:numPr>
      <w:spacing w:before="80" w:after="80"/>
    </w:pPr>
  </w:style>
  <w:style w:type="paragraph" w:customStyle="1" w:styleId="Legislationsection">
    <w:name w:val="Legislation section"/>
    <w:basedOn w:val="Normal"/>
    <w:semiHidden/>
    <w:qFormat/>
    <w:rsid w:val="00ED4356"/>
    <w:pPr>
      <w:keepNext/>
      <w:numPr>
        <w:numId w:val="19"/>
      </w:numPr>
      <w:tabs>
        <w:tab w:val="left" w:pos="567"/>
      </w:tabs>
      <w:spacing w:after="60"/>
    </w:pPr>
    <w:rPr>
      <w:b/>
      <w:sz w:val="22"/>
    </w:rPr>
  </w:style>
  <w:style w:type="paragraph" w:customStyle="1" w:styleId="Legislationnumber">
    <w:name w:val="Legislation number"/>
    <w:basedOn w:val="Normal"/>
    <w:semiHidden/>
    <w:qFormat/>
    <w:rsid w:val="00054574"/>
    <w:pPr>
      <w:numPr>
        <w:ilvl w:val="1"/>
        <w:numId w:val="19"/>
      </w:numPr>
      <w:tabs>
        <w:tab w:val="left" w:pos="567"/>
      </w:tabs>
      <w:spacing w:before="60" w:after="60"/>
    </w:pPr>
    <w:rPr>
      <w:sz w:val="22"/>
    </w:rPr>
  </w:style>
  <w:style w:type="paragraph" w:customStyle="1" w:styleId="Legislationa">
    <w:name w:val="Legislation (a)"/>
    <w:basedOn w:val="Normal"/>
    <w:semiHidden/>
    <w:qFormat/>
    <w:rsid w:val="00065F18"/>
    <w:pPr>
      <w:numPr>
        <w:ilvl w:val="2"/>
        <w:numId w:val="19"/>
      </w:numPr>
      <w:spacing w:before="60" w:after="60"/>
    </w:pPr>
    <w:rPr>
      <w:sz w:val="22"/>
    </w:rPr>
  </w:style>
  <w:style w:type="paragraph" w:customStyle="1" w:styleId="Legislationi">
    <w:name w:val="Legislation (i)"/>
    <w:basedOn w:val="Normal"/>
    <w:semiHidden/>
    <w:qFormat/>
    <w:rsid w:val="00065F18"/>
    <w:pPr>
      <w:numPr>
        <w:ilvl w:val="3"/>
        <w:numId w:val="19"/>
      </w:numPr>
      <w:spacing w:before="60" w:after="60"/>
    </w:pPr>
    <w:rPr>
      <w:sz w:val="22"/>
    </w:rPr>
  </w:style>
  <w:style w:type="paragraph" w:customStyle="1" w:styleId="Numberedparaindentonly">
    <w:name w:val="Numbered para indent only"/>
    <w:basedOn w:val="Normal"/>
    <w:semiHidden/>
    <w:qFormat/>
    <w:rsid w:val="00065F18"/>
    <w:pPr>
      <w:spacing w:after="120"/>
      <w:ind w:left="567"/>
    </w:pPr>
  </w:style>
  <w:style w:type="paragraph" w:customStyle="1" w:styleId="Spacer">
    <w:name w:val="Spacer"/>
    <w:basedOn w:val="Normal"/>
    <w:qFormat/>
    <w:rsid w:val="00065F18"/>
    <w:pPr>
      <w:spacing w:before="0" w:after="0"/>
    </w:pPr>
  </w:style>
  <w:style w:type="paragraph" w:customStyle="1" w:styleId="Page">
    <w:name w:val="Page"/>
    <w:basedOn w:val="Spacer"/>
    <w:semiHidden/>
    <w:qFormat/>
    <w:rsid w:val="00065F18"/>
    <w:pPr>
      <w:jc w:val="right"/>
    </w:pPr>
    <w:rPr>
      <w:color w:val="000000" w:themeColor="text1"/>
    </w:rPr>
  </w:style>
  <w:style w:type="table" w:customStyle="1" w:styleId="Blanktable">
    <w:name w:val="Blank table"/>
    <w:basedOn w:val="TableNormal"/>
    <w:uiPriority w:val="99"/>
    <w:rsid w:val="00065F18"/>
    <w:tblPr>
      <w:tblInd w:w="108" w:type="dxa"/>
    </w:tblPr>
  </w:style>
  <w:style w:type="paragraph" w:customStyle="1" w:styleId="Tablenormal12pt">
    <w:name w:val="Table normal 12pt"/>
    <w:basedOn w:val="Tablenormal0"/>
    <w:semiHidden/>
    <w:qFormat/>
    <w:rsid w:val="00065F18"/>
    <w:rPr>
      <w:sz w:val="24"/>
    </w:rPr>
  </w:style>
  <w:style w:type="paragraph" w:customStyle="1" w:styleId="Tableheading12pt">
    <w:name w:val="Table heading 12pt"/>
    <w:basedOn w:val="Tableheading"/>
    <w:semiHidden/>
    <w:qFormat/>
    <w:rsid w:val="00065F18"/>
    <w:rPr>
      <w:sz w:val="24"/>
    </w:rPr>
  </w:style>
  <w:style w:type="paragraph" w:customStyle="1" w:styleId="Documentationpageheading">
    <w:name w:val="Documentation page heading"/>
    <w:basedOn w:val="Normal"/>
    <w:semiHidden/>
    <w:qFormat/>
    <w:rsid w:val="00065F18"/>
    <w:pPr>
      <w:spacing w:after="0"/>
    </w:pPr>
    <w:rPr>
      <w:b/>
      <w:color w:val="000000" w:themeColor="text2"/>
      <w:sz w:val="36"/>
    </w:rPr>
  </w:style>
  <w:style w:type="paragraph" w:customStyle="1" w:styleId="Documentationpagesubheading">
    <w:name w:val="Documentation page subheading"/>
    <w:basedOn w:val="Documentationpageheading"/>
    <w:semiHidden/>
    <w:qFormat/>
    <w:rsid w:val="00065F18"/>
    <w:rPr>
      <w:sz w:val="28"/>
    </w:rPr>
  </w:style>
  <w:style w:type="paragraph" w:customStyle="1" w:styleId="Documentationpagetable">
    <w:name w:val="Documentation page table"/>
    <w:basedOn w:val="Normal"/>
    <w:semiHidden/>
    <w:qFormat/>
    <w:rsid w:val="00065F18"/>
    <w:pPr>
      <w:spacing w:before="44" w:after="24"/>
    </w:pPr>
    <w:rPr>
      <w:rFonts w:cstheme="minorBidi"/>
      <w:sz w:val="20"/>
    </w:rPr>
  </w:style>
  <w:style w:type="paragraph" w:customStyle="1" w:styleId="Documentationpagetableheading">
    <w:name w:val="Documentation page table heading"/>
    <w:basedOn w:val="Normal"/>
    <w:semiHidden/>
    <w:qFormat/>
    <w:rsid w:val="00065F18"/>
    <w:pPr>
      <w:spacing w:before="40" w:after="40"/>
    </w:pPr>
    <w:rPr>
      <w:rFonts w:cstheme="minorBidi"/>
      <w:b/>
      <w:color w:val="FFFFFF" w:themeColor="background1"/>
      <w:sz w:val="20"/>
    </w:rPr>
  </w:style>
  <w:style w:type="paragraph" w:customStyle="1" w:styleId="Numberedpara2subheading">
    <w:name w:val="Numbered para (2) subheading"/>
    <w:basedOn w:val="Normal"/>
    <w:next w:val="Normal"/>
    <w:semiHidden/>
    <w:qFormat/>
    <w:rsid w:val="00ED4356"/>
    <w:pPr>
      <w:keepNext/>
      <w:spacing w:before="240" w:after="120"/>
    </w:pPr>
    <w:rPr>
      <w:b/>
      <w:i/>
    </w:rPr>
  </w:style>
  <w:style w:type="paragraph" w:customStyle="1" w:styleId="Numberedpara2level1">
    <w:name w:val="Numbered para (2) level 1"/>
    <w:basedOn w:val="Normal"/>
    <w:semiHidden/>
    <w:qFormat/>
    <w:rsid w:val="00065F18"/>
    <w:pPr>
      <w:numPr>
        <w:numId w:val="20"/>
      </w:numPr>
      <w:spacing w:after="120"/>
    </w:pPr>
  </w:style>
  <w:style w:type="paragraph" w:customStyle="1" w:styleId="Numberedpara2level2a">
    <w:name w:val="Numbered para (2) level 2 (a)"/>
    <w:basedOn w:val="Normal"/>
    <w:semiHidden/>
    <w:qFormat/>
    <w:rsid w:val="00065F18"/>
    <w:pPr>
      <w:numPr>
        <w:ilvl w:val="1"/>
        <w:numId w:val="20"/>
      </w:numPr>
      <w:spacing w:after="120"/>
    </w:pPr>
  </w:style>
  <w:style w:type="paragraph" w:customStyle="1" w:styleId="Numberedpara2level3i">
    <w:name w:val="Numbered para (2) level 3 (i)"/>
    <w:basedOn w:val="Normal"/>
    <w:semiHidden/>
    <w:qFormat/>
    <w:rsid w:val="00065F18"/>
    <w:pPr>
      <w:numPr>
        <w:ilvl w:val="2"/>
        <w:numId w:val="20"/>
      </w:numPr>
      <w:spacing w:after="120"/>
    </w:pPr>
  </w:style>
  <w:style w:type="paragraph" w:customStyle="1" w:styleId="Title2">
    <w:name w:val="Title 2"/>
    <w:basedOn w:val="Title"/>
    <w:qFormat/>
    <w:rsid w:val="00065F18"/>
    <w:rPr>
      <w:sz w:val="52"/>
    </w:rPr>
  </w:style>
  <w:style w:type="paragraph" w:customStyle="1" w:styleId="Numberedpara2heading">
    <w:name w:val="Numbered para (2) heading"/>
    <w:basedOn w:val="Normal"/>
    <w:semiHidden/>
    <w:qFormat/>
    <w:rsid w:val="00ED4356"/>
    <w:pPr>
      <w:keepNext/>
      <w:spacing w:before="240" w:after="120"/>
    </w:pPr>
    <w:rPr>
      <w:b/>
      <w:sz w:val="28"/>
    </w:rPr>
  </w:style>
  <w:style w:type="character" w:customStyle="1" w:styleId="HeaderChar">
    <w:name w:val="Header Char"/>
    <w:basedOn w:val="DefaultParagraphFont"/>
    <w:link w:val="Header"/>
    <w:uiPriority w:val="99"/>
    <w:rsid w:val="00065F18"/>
    <w:rPr>
      <w:rFonts w:eastAsiaTheme="minorHAnsi"/>
      <w:color w:val="808080" w:themeColor="background1" w:themeShade="80"/>
      <w:sz w:val="22"/>
      <w:lang w:eastAsia="en-US"/>
    </w:rPr>
  </w:style>
  <w:style w:type="character" w:customStyle="1" w:styleId="FooterChar">
    <w:name w:val="Footer Char"/>
    <w:basedOn w:val="DefaultParagraphFont"/>
    <w:link w:val="Footer"/>
    <w:rsid w:val="00065F18"/>
    <w:rPr>
      <w:rFonts w:eastAsiaTheme="minorHAnsi"/>
      <w:i/>
      <w:sz w:val="20"/>
      <w:lang w:eastAsia="en-US"/>
    </w:rPr>
  </w:style>
  <w:style w:type="character" w:customStyle="1" w:styleId="Footersecurityclassification">
    <w:name w:val="Footer security classification"/>
    <w:basedOn w:val="DefaultParagraphFont"/>
    <w:uiPriority w:val="1"/>
    <w:semiHidden/>
    <w:qFormat/>
    <w:rsid w:val="00065F18"/>
    <w:rPr>
      <w:b/>
      <w:i/>
      <w:caps/>
      <w:smallCaps w:val="0"/>
      <w:sz w:val="22"/>
    </w:rPr>
  </w:style>
  <w:style w:type="paragraph" w:customStyle="1" w:styleId="Numberedpara1level211">
    <w:name w:val="Numbered para (1) level 2 (1.1)"/>
    <w:basedOn w:val="Normal"/>
    <w:semiHidden/>
    <w:rsid w:val="00065F18"/>
    <w:pPr>
      <w:numPr>
        <w:ilvl w:val="1"/>
        <w:numId w:val="21"/>
      </w:numPr>
      <w:spacing w:after="120"/>
    </w:pPr>
  </w:style>
  <w:style w:type="paragraph" w:customStyle="1" w:styleId="Numberedpara11headingwithnumber">
    <w:name w:val="Numbered para (1) 1 (heading with number)"/>
    <w:basedOn w:val="Normal"/>
    <w:semiHidden/>
    <w:qFormat/>
    <w:rsid w:val="00ED4356"/>
    <w:pPr>
      <w:keepNext/>
      <w:numPr>
        <w:numId w:val="21"/>
      </w:numPr>
      <w:spacing w:before="240" w:after="120"/>
    </w:pPr>
    <w:rPr>
      <w:b/>
      <w:sz w:val="28"/>
    </w:rPr>
  </w:style>
  <w:style w:type="paragraph" w:customStyle="1" w:styleId="Crossreference">
    <w:name w:val="Cross reference"/>
    <w:basedOn w:val="Normal"/>
    <w:semiHidden/>
    <w:qFormat/>
    <w:rsid w:val="00065F18"/>
    <w:rPr>
      <w:i/>
      <w:color w:val="000000" w:themeColor="text2"/>
      <w:u w:val="single"/>
    </w:rPr>
  </w:style>
  <w:style w:type="paragraph" w:customStyle="1" w:styleId="Numberedpara3heading">
    <w:name w:val="Numbered para (3) heading"/>
    <w:basedOn w:val="Normal"/>
    <w:semiHidden/>
    <w:qFormat/>
    <w:rsid w:val="004F2E8A"/>
    <w:pPr>
      <w:keepNext/>
      <w:spacing w:before="200" w:after="120"/>
    </w:pPr>
    <w:rPr>
      <w:b/>
    </w:rPr>
  </w:style>
  <w:style w:type="paragraph" w:customStyle="1" w:styleId="Numberedpara3subheading">
    <w:name w:val="Numbered para (3) subheading"/>
    <w:basedOn w:val="Normal"/>
    <w:semiHidden/>
    <w:qFormat/>
    <w:rsid w:val="00ED4356"/>
    <w:pPr>
      <w:keepNext/>
      <w:spacing w:before="240" w:after="120"/>
    </w:pPr>
    <w:rPr>
      <w:b/>
      <w:i/>
    </w:rPr>
  </w:style>
  <w:style w:type="paragraph" w:customStyle="1" w:styleId="Numberedpara3level1">
    <w:name w:val="Numbered para (3) level 1"/>
    <w:basedOn w:val="Normal"/>
    <w:semiHidden/>
    <w:qFormat/>
    <w:rsid w:val="004F2E8A"/>
    <w:pPr>
      <w:numPr>
        <w:numId w:val="22"/>
      </w:numPr>
      <w:spacing w:after="120"/>
    </w:pPr>
  </w:style>
  <w:style w:type="paragraph" w:customStyle="1" w:styleId="Numberedpara3level211">
    <w:name w:val="Numbered para (3) level 2 (1.1)"/>
    <w:basedOn w:val="Normal"/>
    <w:semiHidden/>
    <w:qFormat/>
    <w:rsid w:val="004F2E8A"/>
    <w:pPr>
      <w:numPr>
        <w:ilvl w:val="1"/>
        <w:numId w:val="22"/>
      </w:numPr>
      <w:spacing w:after="120"/>
    </w:pPr>
  </w:style>
  <w:style w:type="paragraph" w:customStyle="1" w:styleId="Numberedpara3level3111">
    <w:name w:val="Numbered para (3) level 3 (1.1.1)"/>
    <w:basedOn w:val="Normal"/>
    <w:semiHidden/>
    <w:qFormat/>
    <w:rsid w:val="004F2E8A"/>
    <w:pPr>
      <w:numPr>
        <w:ilvl w:val="2"/>
        <w:numId w:val="22"/>
      </w:numPr>
      <w:spacing w:after="120"/>
    </w:pPr>
  </w:style>
  <w:style w:type="paragraph" w:styleId="EndnoteText">
    <w:name w:val="endnote text"/>
    <w:basedOn w:val="Normal"/>
    <w:link w:val="EndnoteTextChar"/>
    <w:uiPriority w:val="99"/>
    <w:semiHidden/>
    <w:rsid w:val="00ED4356"/>
    <w:pPr>
      <w:tabs>
        <w:tab w:val="left" w:pos="170"/>
      </w:tabs>
      <w:spacing w:before="0" w:after="0"/>
      <w:ind w:left="57" w:hanging="57"/>
    </w:pPr>
    <w:rPr>
      <w:sz w:val="20"/>
      <w:szCs w:val="20"/>
    </w:rPr>
  </w:style>
  <w:style w:type="character" w:customStyle="1" w:styleId="EndnoteTextChar">
    <w:name w:val="Endnote Text Char"/>
    <w:basedOn w:val="DefaultParagraphFont"/>
    <w:link w:val="EndnoteText"/>
    <w:uiPriority w:val="99"/>
    <w:semiHidden/>
    <w:rsid w:val="00ED4356"/>
    <w:rPr>
      <w:rFonts w:eastAsiaTheme="minorHAnsi"/>
      <w:sz w:val="20"/>
      <w:szCs w:val="20"/>
      <w:lang w:eastAsia="en-US"/>
    </w:rPr>
  </w:style>
  <w:style w:type="character" w:customStyle="1" w:styleId="Crossreferences">
    <w:name w:val="Cross references"/>
    <w:basedOn w:val="DefaultParagraphFont"/>
    <w:uiPriority w:val="1"/>
    <w:qFormat/>
    <w:rsid w:val="00C90217"/>
    <w:rPr>
      <w:i/>
      <w:color w:val="000000" w:themeColor="text2"/>
      <w:u w:val="single"/>
    </w:rPr>
  </w:style>
  <w:style w:type="paragraph" w:styleId="CommentText">
    <w:name w:val="annotation text"/>
    <w:basedOn w:val="Normal"/>
    <w:link w:val="CommentTextChar"/>
    <w:uiPriority w:val="99"/>
    <w:semiHidden/>
    <w:rsid w:val="00C422EA"/>
    <w:rPr>
      <w:sz w:val="20"/>
      <w:szCs w:val="20"/>
    </w:rPr>
  </w:style>
  <w:style w:type="character" w:customStyle="1" w:styleId="CommentTextChar">
    <w:name w:val="Comment Text Char"/>
    <w:basedOn w:val="DefaultParagraphFont"/>
    <w:link w:val="CommentText"/>
    <w:uiPriority w:val="99"/>
    <w:semiHidden/>
    <w:rsid w:val="00C422EA"/>
    <w:rPr>
      <w:sz w:val="20"/>
      <w:szCs w:val="20"/>
      <w:lang w:eastAsia="en-US"/>
    </w:rPr>
  </w:style>
  <w:style w:type="paragraph" w:styleId="CommentSubject">
    <w:name w:val="annotation subject"/>
    <w:basedOn w:val="CommentText"/>
    <w:next w:val="CommentText"/>
    <w:link w:val="CommentSubjectChar"/>
    <w:uiPriority w:val="99"/>
    <w:semiHidden/>
    <w:rsid w:val="00C422EA"/>
    <w:rPr>
      <w:b/>
      <w:bCs/>
    </w:rPr>
  </w:style>
  <w:style w:type="character" w:customStyle="1" w:styleId="CommentSubjectChar">
    <w:name w:val="Comment Subject Char"/>
    <w:basedOn w:val="CommentTextChar"/>
    <w:link w:val="CommentSubject"/>
    <w:uiPriority w:val="99"/>
    <w:semiHidden/>
    <w:rsid w:val="00C422EA"/>
    <w:rPr>
      <w:b/>
      <w:bCs/>
      <w:sz w:val="20"/>
      <w:szCs w:val="20"/>
      <w:lang w:eastAsia="en-US"/>
    </w:rPr>
  </w:style>
  <w:style w:type="paragraph" w:styleId="Revision">
    <w:name w:val="Revision"/>
    <w:hidden/>
    <w:uiPriority w:val="99"/>
    <w:semiHidden/>
    <w:rsid w:val="00CD3730"/>
    <w:pPr>
      <w:spacing w:before="0" w:after="0"/>
    </w:pPr>
    <w:rPr>
      <w:lang w:eastAsia="en-US"/>
    </w:rPr>
  </w:style>
  <w:style w:type="paragraph" w:customStyle="1" w:styleId="Coverheading1">
    <w:name w:val="Cover heading 1"/>
    <w:qFormat/>
    <w:rsid w:val="00E83963"/>
    <w:pPr>
      <w:spacing w:before="240"/>
      <w:contextualSpacing/>
    </w:pPr>
    <w:rPr>
      <w:rFonts w:ascii="Open Sans" w:eastAsia="Times New Roman" w:hAnsi="Open Sans"/>
      <w:color w:val="FFFFFF"/>
      <w:sz w:val="40"/>
      <w:szCs w:val="60"/>
      <w:lang w:val="en-AU" w:eastAsia="en-US"/>
    </w:rPr>
  </w:style>
  <w:style w:type="paragraph" w:customStyle="1" w:styleId="Insidecover">
    <w:name w:val="Inside cover"/>
    <w:basedOn w:val="Normal"/>
    <w:qFormat/>
    <w:rsid w:val="00E83963"/>
    <w:pPr>
      <w:spacing w:before="240"/>
    </w:pPr>
    <w:rPr>
      <w:sz w:val="22"/>
    </w:rPr>
  </w:style>
  <w:style w:type="paragraph" w:customStyle="1" w:styleId="Insidetitlepage">
    <w:name w:val="Inside title page"/>
    <w:basedOn w:val="Normal"/>
    <w:qFormat/>
    <w:rsid w:val="00E83963"/>
    <w:pPr>
      <w:spacing w:before="1320"/>
      <w:contextualSpacing/>
      <w:jc w:val="center"/>
    </w:pPr>
    <w:rPr>
      <w:rFonts w:cs="Arial Mäori"/>
      <w:b/>
      <w:color w:val="006983" w:themeColor="accent3"/>
      <w:sz w:val="52"/>
    </w:rPr>
  </w:style>
  <w:style w:type="paragraph" w:customStyle="1" w:styleId="Insidetitlepage2">
    <w:name w:val="Inside title page 2"/>
    <w:basedOn w:val="Spacer"/>
    <w:qFormat/>
    <w:rsid w:val="000F2DDB"/>
    <w:pPr>
      <w:spacing w:before="2400"/>
      <w:contextualSpacing/>
      <w:jc w:val="center"/>
    </w:pPr>
  </w:style>
  <w:style w:type="table" w:customStyle="1" w:styleId="LGCTable">
    <w:name w:val="_LGC Table"/>
    <w:basedOn w:val="TableNormal"/>
    <w:uiPriority w:val="99"/>
    <w:rsid w:val="000F2DDB"/>
    <w:pPr>
      <w:spacing w:before="44" w:after="24"/>
    </w:pPr>
    <w:rPr>
      <w:rFonts w:cstheme="minorBidi"/>
      <w:sz w:val="22"/>
      <w:lang w:eastAsia="en-US"/>
    </w:rPr>
    <w:tblPr>
      <w:tblInd w:w="108" w:type="dxa"/>
      <w:tblBorders>
        <w:top w:val="single" w:sz="12" w:space="0" w:color="006983" w:themeColor="accent3"/>
        <w:left w:val="single" w:sz="12" w:space="0" w:color="006983" w:themeColor="accent3"/>
        <w:bottom w:val="single" w:sz="12" w:space="0" w:color="006983" w:themeColor="accent3"/>
        <w:right w:val="single" w:sz="12" w:space="0" w:color="006983" w:themeColor="accent3"/>
        <w:insideH w:val="single" w:sz="6" w:space="0" w:color="006983" w:themeColor="accent3"/>
        <w:insideV w:val="single" w:sz="6" w:space="0" w:color="006983" w:themeColor="accent3"/>
      </w:tblBorders>
    </w:tblPr>
    <w:trPr>
      <w:cantSplit/>
    </w:trPr>
    <w:tblStylePr w:type="firstRow">
      <w:pPr>
        <w:wordWrap/>
        <w:spacing w:beforeLines="0" w:before="40" w:beforeAutospacing="0" w:afterLines="0" w:after="40" w:afterAutospacing="0" w:line="276" w:lineRule="auto"/>
        <w:contextualSpacing w:val="0"/>
      </w:pPr>
      <w:rPr>
        <w:rFonts w:ascii="Calibri" w:hAnsi="Calibri"/>
        <w:b/>
        <w:color w:val="FFFFFF" w:themeColor="background1"/>
        <w:sz w:val="22"/>
      </w:rPr>
      <w:tblPr/>
      <w:tcPr>
        <w:tcBorders>
          <w:top w:val="single" w:sz="12" w:space="0" w:color="006983" w:themeColor="accent3"/>
          <w:left w:val="single" w:sz="12" w:space="0" w:color="006983" w:themeColor="accent3"/>
          <w:bottom w:val="nil"/>
          <w:right w:val="single" w:sz="12" w:space="0" w:color="006983" w:themeColor="accent3"/>
          <w:insideH w:val="nil"/>
          <w:insideV w:val="single" w:sz="6" w:space="0" w:color="FFFFFF" w:themeColor="background1"/>
          <w:tl2br w:val="nil"/>
          <w:tr2bl w:val="nil"/>
        </w:tcBorders>
        <w:shd w:val="clear" w:color="auto" w:fill="006983" w:themeFill="accent3"/>
      </w:tcPr>
    </w:tblStylePr>
  </w:style>
  <w:style w:type="paragraph" w:customStyle="1" w:styleId="Backcover">
    <w:name w:val="Back cover"/>
    <w:basedOn w:val="Insidetitlepage2"/>
    <w:qFormat/>
    <w:rsid w:val="007A761F"/>
    <w:pPr>
      <w:spacing w:before="1680" w:line="233" w:lineRule="auto"/>
    </w:pPr>
    <w:rPr>
      <w:b/>
      <w:color w:val="006983" w:themeColor="accent3"/>
    </w:rPr>
  </w:style>
  <w:style w:type="paragraph" w:customStyle="1" w:styleId="Coverheading2">
    <w:name w:val="Cover heading 2"/>
    <w:basedOn w:val="Coverheading1"/>
    <w:qFormat/>
    <w:rsid w:val="00E9257E"/>
    <w:rPr>
      <w:rFonts w:eastAsiaTheme="minorEastAsia" w:cstheme="minorBidi"/>
      <w:color w:val="FFFFFF" w:themeColor="background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64608">
      <w:bodyDiv w:val="1"/>
      <w:marLeft w:val="0"/>
      <w:marRight w:val="0"/>
      <w:marTop w:val="0"/>
      <w:marBottom w:val="0"/>
      <w:divBdr>
        <w:top w:val="none" w:sz="0" w:space="0" w:color="auto"/>
        <w:left w:val="none" w:sz="0" w:space="0" w:color="auto"/>
        <w:bottom w:val="none" w:sz="0" w:space="0" w:color="auto"/>
        <w:right w:val="none" w:sz="0" w:space="0" w:color="auto"/>
      </w:divBdr>
    </w:div>
    <w:div w:id="91713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pcc.govt.nz/Publications?publicationView=Alpha" TargetMode="External"/><Relationship Id="rId26" Type="http://schemas.openxmlformats.org/officeDocument/2006/relationships/hyperlink" Target="http://wellington.govt.nz/~/media/about-wellington/mayoral-forum/files/alternative-reorganisation-application.pdf" TargetMode="External"/><Relationship Id="rId39" Type="http://schemas.openxmlformats.org/officeDocument/2006/relationships/hyperlink" Target="http://www.gw.govt.nz/assets/About-GW-the-region/Regional-Governance/Local-Government-Commission-Application/App6-JointWorkingPartyreport-March-2013.PDF" TargetMode="External"/><Relationship Id="rId21" Type="http://schemas.openxmlformats.org/officeDocument/2006/relationships/hyperlink" Target="http://wellington.govt.nz/your-council/plans-policies-and-bylaws/plans-and-reports" TargetMode="External"/><Relationship Id="rId34" Type="http://schemas.openxmlformats.org/officeDocument/2006/relationships/hyperlink" Target="http://www.wairarapasfuture.govt.nz/Portals/12/Wairarapa%20Report_Final_Morrison%20Low%20phase%203.pdf" TargetMode="External"/><Relationship Id="rId42" Type="http://schemas.openxmlformats.org/officeDocument/2006/relationships/hyperlink" Target="http://www.gw.govt.nz/assets/About-GW-the-region/Regional-Governance/Local-Government-Commission-Application/App13NZTAletteronlocalgovernmentreform.PDF" TargetMode="External"/><Relationship Id="rId47" Type="http://schemas.openxmlformats.org/officeDocument/2006/relationships/hyperlink" Target="http://www.huttcity.govt.nz/Documents/news/Amalgamation/App%207%20Legal%20Opinion%20R%20Fowler%20QC.pdf" TargetMode="External"/><Relationship Id="rId50" Type="http://schemas.openxmlformats.org/officeDocument/2006/relationships/hyperlink" Target="http://www.huttcity.govt.nz/Documents/news/Amalgamation/App%2011%20NZIER%20report%20to%20HCC%20-%20Final%20Nov%2014.pdf" TargetMode="External"/><Relationship Id="rId55" Type="http://schemas.openxmlformats.org/officeDocument/2006/relationships/hyperlink" Target="http://www.ata.govt.nz/web/cms_ata.nsf" TargetMode="External"/><Relationship Id="rId63" Type="http://schemas.openxmlformats.org/officeDocument/2006/relationships/hyperlink" Target="http://www.mbie.govt.nz/what-we-do/business-growth-agenda/regions" TargetMode="External"/><Relationship Id="rId68" Type="http://schemas.openxmlformats.org/officeDocument/2006/relationships/hyperlink" Target="http://www.oag.govt.nz/2012/auckland-council" TargetMode="External"/><Relationship Id="rId76" Type="http://schemas.openxmlformats.org/officeDocument/2006/relationships/footer" Target="footer5.xml"/><Relationship Id="rId7" Type="http://schemas.openxmlformats.org/officeDocument/2006/relationships/endnotes" Target="endnotes.xml"/><Relationship Id="rId71" Type="http://schemas.openxmlformats.org/officeDocument/2006/relationships/hyperlink" Target="http://ndhadeliver.natlib.govt.nz/ArcAggregator//arcView/resource/IE1055203//http://www.royalcommission.govt.nz/rccms.nsf/CONTENTPAGES/D831424BC281AAEACC25758500446493/$FILE/Vol1Appendices.pdf?open" TargetMode="External"/><Relationship Id="rId2" Type="http://schemas.openxmlformats.org/officeDocument/2006/relationships/numbering" Target="numbering.xml"/><Relationship Id="rId16" Type="http://schemas.openxmlformats.org/officeDocument/2006/relationships/hyperlink" Target="http://www.kapiticoast.govt.nz/Forms-Documents/Policy-and-Strategy/Council-Plans/" TargetMode="External"/><Relationship Id="rId29" Type="http://schemas.openxmlformats.org/officeDocument/2006/relationships/hyperlink" Target="http://www.gw.govt.nz/assets/About-GW-the-region/Regional-Governance/Local-Government-Commission-Application/FinalApp11-Martin-Jenkins-Wairarapa-reportandGWresponse.PDF" TargetMode="External"/><Relationship Id="rId11" Type="http://schemas.openxmlformats.org/officeDocument/2006/relationships/header" Target="header1.xml"/><Relationship Id="rId24" Type="http://schemas.openxmlformats.org/officeDocument/2006/relationships/hyperlink" Target="http://www.upperhuttcity.com/publication/" TargetMode="External"/><Relationship Id="rId32" Type="http://schemas.openxmlformats.org/officeDocument/2006/relationships/hyperlink" Target="http://www.wairarapasfuture.govt.nz/Portals/12/MartinJenkins.pdf" TargetMode="External"/><Relationship Id="rId37" Type="http://schemas.openxmlformats.org/officeDocument/2006/relationships/hyperlink" Target="http://www.gw.govt.nz/assets/About-GW-the-region/Regional-Governance/Local-Government-Commission-Application/App7-Wellington-region-EconomicProfile.PDF" TargetMode="External"/><Relationship Id="rId40" Type="http://schemas.openxmlformats.org/officeDocument/2006/relationships/hyperlink" Target="http://www.gw.govt.nz/assets/About-GW-the-region/Regional-Governance/Local-Government-Commission-Application/App6-JointWorkingPartyreport-March-2013.PDF" TargetMode="External"/><Relationship Id="rId45" Type="http://schemas.openxmlformats.org/officeDocument/2006/relationships/hyperlink" Target="http://www.huttcity.govt.nz/Documents/news/Amalgamation/App%206%20Final%20Colmar%20Brunton%20Survey%20June%202013.pdf" TargetMode="External"/><Relationship Id="rId53" Type="http://schemas.openxmlformats.org/officeDocument/2006/relationships/hyperlink" Target="http://wellington.govt.nz/~/media/about-wellington/mayoral-forum/files/alternative-reorganisation-application.pdf" TargetMode="External"/><Relationship Id="rId58" Type="http://schemas.openxmlformats.org/officeDocument/2006/relationships/hyperlink" Target="http://www.centreport.co.nz/information-library/stakeholder-information" TargetMode="External"/><Relationship Id="rId66" Type="http://schemas.openxmlformats.org/officeDocument/2006/relationships/hyperlink" Target="http://nzier.org.nz/publication/regional-economies-shape-performance-and-drivers-nzier-working-paper20143" TargetMode="External"/><Relationship Id="rId74" Type="http://schemas.openxmlformats.org/officeDocument/2006/relationships/hyperlink" Target="http://wellington.govt.nz/your-council/news/2014/09/going-for-growth-in-wellington" TargetMode="External"/><Relationship Id="rId5" Type="http://schemas.openxmlformats.org/officeDocument/2006/relationships/webSettings" Target="webSettings.xml"/><Relationship Id="rId15" Type="http://schemas.openxmlformats.org/officeDocument/2006/relationships/hyperlink" Target="http://www.huttcity.govt.nz/en/Your-Council/Plans-and-publications/A-Z-Documents/" TargetMode="External"/><Relationship Id="rId23" Type="http://schemas.openxmlformats.org/officeDocument/2006/relationships/hyperlink" Target="http://www.huttcity.govt.nz/en/Your-Council/About-the-council/Local-Government-Review/" TargetMode="External"/><Relationship Id="rId28" Type="http://schemas.openxmlformats.org/officeDocument/2006/relationships/hyperlink" Target="http://www.wairarapasfuture.govt.nz/Portals/12/Colmar%20Brunton%20Wairarapa%20specific%20questions.pdf" TargetMode="External"/><Relationship Id="rId36" Type="http://schemas.openxmlformats.org/officeDocument/2006/relationships/hyperlink" Target="http://www.gw.govt.nz/assets/About-GW-the-region/Regional-Governance/Local-Government-Commission-Application/App5-Legal-Advice-2013.PDF" TargetMode="External"/><Relationship Id="rId49" Type="http://schemas.openxmlformats.org/officeDocument/2006/relationships/hyperlink" Target="http://www.huttcity.govt.nz/Documents/news/Amalgamation/App%2012%20Morrison%20Low%20Hutt%20Valley%20Unitary%20Investigation_Final%20Jul13.pdf" TargetMode="External"/><Relationship Id="rId57" Type="http://schemas.openxmlformats.org/officeDocument/2006/relationships/hyperlink" Target="http://www.une.edu.au/__data/assets/pdf_file/0006/67830/econwp02-2.pdf" TargetMode="External"/><Relationship Id="rId61" Type="http://schemas.openxmlformats.org/officeDocument/2006/relationships/hyperlink" Target="http://www.dlg.nsw.gov.au/DLG/DLGHome/documents/CommissionsTribunals/bconcept.pdf" TargetMode="External"/><Relationship Id="rId10" Type="http://schemas.openxmlformats.org/officeDocument/2006/relationships/image" Target="media/image2.png"/><Relationship Id="rId19" Type="http://schemas.openxmlformats.org/officeDocument/2006/relationships/hyperlink" Target="http://www.swdc.govt.nz/policies-plans-and-bylaws" TargetMode="External"/><Relationship Id="rId31" Type="http://schemas.openxmlformats.org/officeDocument/2006/relationships/hyperlink" Target="http://www.wairarapasfuture.govt.nz/Portals/12/MartinJenkins%20Viability%20Assessment%20Report%208%20April.pdf" TargetMode="External"/><Relationship Id="rId44" Type="http://schemas.openxmlformats.org/officeDocument/2006/relationships/hyperlink" Target="http://www.gw.govt.nz/assets/About-GW-the-region/Regional-Governance/Local-Government-Commission-Application/App10-FinancialAllocationPriceWaterhouseCoopers-letter-Feb2013.PDF" TargetMode="External"/><Relationship Id="rId52" Type="http://schemas.openxmlformats.org/officeDocument/2006/relationships/hyperlink" Target="http://www.huttcity.govt.nz/Documents/news/Amalgamation/App%206%20Final%20Colmar%20Brunton%20Survey%20June%202013.pdf" TargetMode="External"/><Relationship Id="rId60" Type="http://schemas.openxmlformats.org/officeDocument/2006/relationships/hyperlink" Target="http://ratepayersreport.co.nz/" TargetMode="External"/><Relationship Id="rId65" Type="http://schemas.openxmlformats.org/officeDocument/2006/relationships/hyperlink" Target="http://www.productivity.govt.nz/inquiry-content/1510?stage=4" TargetMode="External"/><Relationship Id="rId73" Type="http://schemas.openxmlformats.org/officeDocument/2006/relationships/hyperlink" Target="http://waughinfrastructure.com/wp-content/uploads/2013/06/Waugh-Infrastructure-Management-&#8211;-Forecasting-the-Changes-to-2030-Ingenium-Conference-2013-Dunedin.pdf"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cartertondc.co.nz/plans" TargetMode="External"/><Relationship Id="rId22" Type="http://schemas.openxmlformats.org/officeDocument/2006/relationships/hyperlink" Target="http://www.gw.govt.nz/assets/About-GW-the-region/Regional-Governance/Local-Government-Commission-Application/FinalApplication.PDF" TargetMode="External"/><Relationship Id="rId27" Type="http://schemas.openxmlformats.org/officeDocument/2006/relationships/hyperlink" Target="http://www.wairarapasfuture.govt.nz/Portals/12/Colmar%20Brunton%20Research%20Report%20(corrected)%2013%20Dec%202012.pdf" TargetMode="External"/><Relationship Id="rId30" Type="http://schemas.openxmlformats.org/officeDocument/2006/relationships/hyperlink" Target="http://www.wairarapasfuture.govt.nz/Portals/12/MartinJenkins%20Letter%203%20May%20in%20response%20to%20GWRC%20analysis.pdf" TargetMode="External"/><Relationship Id="rId35" Type="http://schemas.openxmlformats.org/officeDocument/2006/relationships/hyperlink" Target="http://www.wairarapasfuture.govt.nz/Portals/12/Pricewaterhouse%20Coopers.pdf" TargetMode="External"/><Relationship Id="rId43" Type="http://schemas.openxmlformats.org/officeDocument/2006/relationships/hyperlink" Target="http://www.gw.govt.nz/assets/About-GW-the-region/Regional-Governance/Local-Government-Commission-Application/App14-PalmerReport.PDF" TargetMode="External"/><Relationship Id="rId48" Type="http://schemas.openxmlformats.org/officeDocument/2006/relationships/hyperlink" Target="http://www.huttcity.govt.nz/Documents/news/Amalgamation/App%209%20P%20McKinlay%20Peer%20Review%20Final.pdf" TargetMode="External"/><Relationship Id="rId56" Type="http://schemas.openxmlformats.org/officeDocument/2006/relationships/hyperlink" Target="http://www.acelg.org.au/news/international-study-highlights-need-consolidation" TargetMode="External"/><Relationship Id="rId64" Type="http://schemas.openxmlformats.org/officeDocument/2006/relationships/hyperlink" Target="http://www.mdl.co.nz/site/mckinley/Treasury-presentation-paper-June2014.pdf" TargetMode="External"/><Relationship Id="rId69" Type="http://schemas.openxmlformats.org/officeDocument/2006/relationships/hyperlink" Target="http://wellingtonreviewpanel.org.nz/DownloadFile/Review-Panel-Website/Resources/Wellington-Region-Local-Government-Review-Panel---Issues-Paper" TargetMode="External"/><Relationship Id="rId77"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www.huttcity.govt.nz/Documents/news/Amalgamation/App%2012%20Morrison%20Low%20Hutt%20Valley%20Unitary%20Investigation_Final%20Jul13.pdf" TargetMode="External"/><Relationship Id="rId72" Type="http://schemas.openxmlformats.org/officeDocument/2006/relationships/hyperlink" Target="http://www.ata.govt.nz/web/cms_ata.nsf/vwluResources/TDB%20Report%2028%20October%202010/$file/TDBReport28October2010.pdf"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mstn.govt.nz/planning/index.php" TargetMode="External"/><Relationship Id="rId25" Type="http://schemas.openxmlformats.org/officeDocument/2006/relationships/hyperlink" Target="http://www.wairarapasfuture.govt.nz/More_reading/APPLICATION" TargetMode="External"/><Relationship Id="rId33" Type="http://schemas.openxmlformats.org/officeDocument/2006/relationships/hyperlink" Target="http://www.wairarapasfuture.govt.nz/Portals/12/Morrison%20Low%20report.pdf" TargetMode="External"/><Relationship Id="rId38" Type="http://schemas.openxmlformats.org/officeDocument/2006/relationships/hyperlink" Target="http://www.gw.govt.nz/assets/About-GW-the-region/Regional-Governance/Local-Government-Commission-Application/App3Greater-Wellington-Socio-Demographic-Profile-1986-2013.PDF" TargetMode="External"/><Relationship Id="rId46" Type="http://schemas.openxmlformats.org/officeDocument/2006/relationships/hyperlink" Target="http://www.huttcity.govt.nz/Documents/news/Amalgamation/App%2010%20G%20Dwyer%20peer%20review%20TDB%20draft%20report.pdf" TargetMode="External"/><Relationship Id="rId59" Type="http://schemas.openxmlformats.org/officeDocument/2006/relationships/hyperlink" Target="http://www.google.co.nz/url?url=http://www.dia.govt.nz/pubforms.nsf/URL/LG-Infrastructure-Efficiency-Expert-Advisory-Group-Final-Report.doc/%24file/LG-Infrastructure-Efficiency-Expert-Advisory-Group-Final-Report.doc&amp;rct=j&amp;frm=1&amp;q=&amp;esrc=s&amp;sa=U&amp;ei=8vprVNuBDKi8mAXeroGwBQ&amp;ved=0CBMQFjAA&amp;sig2=_RgUwP9-QeSOtDeU4c4o5g&amp;usg=AFQjCNEBS74QUpFSlonvmiS0V04TYLAS_g" TargetMode="External"/><Relationship Id="rId67" Type="http://schemas.openxmlformats.org/officeDocument/2006/relationships/hyperlink" Target="http://www.pce.parliament.nz/publications/all-publications/local-government-environmental-management-a-study-of-models-and-outcomes" TargetMode="External"/><Relationship Id="rId20" Type="http://schemas.openxmlformats.org/officeDocument/2006/relationships/hyperlink" Target="http://www.upperhuttcity.com/publication/" TargetMode="External"/><Relationship Id="rId41" Type="http://schemas.openxmlformats.org/officeDocument/2006/relationships/hyperlink" Target="http://www.gw.govt.nz/assets/About-GW-the-region/Regional-Governance/Local-Government-Commission-Application/App7-Wellington-region-EconomicProfile.PDF" TargetMode="External"/><Relationship Id="rId54" Type="http://schemas.openxmlformats.org/officeDocument/2006/relationships/hyperlink" Target="http://reports.asb.co.nz/report-list/channel/18/0/0/asb-regional-economic-scoreboard.html" TargetMode="External"/><Relationship Id="rId62" Type="http://schemas.openxmlformats.org/officeDocument/2006/relationships/hyperlink" Target="http://www.growwellington.co.nz/document/6-21/Profile_2013_Wellington_Region.pdf" TargetMode="External"/><Relationship Id="rId70" Type="http://schemas.openxmlformats.org/officeDocument/2006/relationships/hyperlink" Target="http://ndhadeliver.natlib.govt.nz/ArcAggregator/arcView/frameView/IE1055203/http://www.royalcommission.govt.nz/" TargetMode="External"/><Relationship Id="rId75"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LGC">
      <a:dk1>
        <a:sysClr val="windowText" lastClr="000000"/>
      </a:dk1>
      <a:lt1>
        <a:sysClr val="window" lastClr="FFFFFF"/>
      </a:lt1>
      <a:dk2>
        <a:srgbClr val="000000"/>
      </a:dk2>
      <a:lt2>
        <a:srgbClr val="FFFFFF"/>
      </a:lt2>
      <a:accent1>
        <a:srgbClr val="4A3242"/>
      </a:accent1>
      <a:accent2>
        <a:srgbClr val="505050"/>
      </a:accent2>
      <a:accent3>
        <a:srgbClr val="006983"/>
      </a:accent3>
      <a:accent4>
        <a:srgbClr val="99CCC3"/>
      </a:accent4>
      <a:accent5>
        <a:srgbClr val="D47600"/>
      </a:accent5>
      <a:accent6>
        <a:srgbClr val="EFBD47"/>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50571-E0B0-4739-8639-0E56D7C15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14</Pages>
  <Words>4292</Words>
  <Characters>24467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Department of Internal Affairs</Company>
  <LinksUpToDate>false</LinksUpToDate>
  <CharactersWithSpaces>28702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Mackay</dc:creator>
  <cp:lastModifiedBy>Michelle Greenwood</cp:lastModifiedBy>
  <cp:revision>4</cp:revision>
  <cp:lastPrinted>2014-12-02T07:58:00Z</cp:lastPrinted>
  <dcterms:created xsi:type="dcterms:W3CDTF">2014-12-02T22:04:00Z</dcterms:created>
  <dcterms:modified xsi:type="dcterms:W3CDTF">2014-12-02T22:59:00Z</dcterms:modified>
</cp:coreProperties>
</file>