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70" w:rsidRDefault="00146D70"/>
    <w:p w:rsidR="009F39E5" w:rsidRDefault="009F39E5" w:rsidP="009F39E5">
      <w:pPr>
        <w:pStyle w:val="Headingpage"/>
      </w:pPr>
      <w:r>
        <w:t xml:space="preserve">Questions and Answers </w:t>
      </w:r>
    </w:p>
    <w:p w:rsidR="007041A6" w:rsidRDefault="00B96AC9" w:rsidP="007041A6">
      <w:pPr>
        <w:pStyle w:val="Date"/>
      </w:pPr>
      <w:r>
        <w:t>9 June 2015</w:t>
      </w:r>
    </w:p>
    <w:p w:rsidR="007041A6" w:rsidRDefault="008362A0" w:rsidP="007041A6">
      <w:pPr>
        <w:pStyle w:val="Headline"/>
      </w:pPr>
      <w:r>
        <w:t>Background information</w:t>
      </w:r>
    </w:p>
    <w:p w:rsidR="007076D0" w:rsidRDefault="007076D0" w:rsidP="007041A6">
      <w:pPr>
        <w:pStyle w:val="Headline"/>
      </w:pPr>
      <w:r>
        <w:t xml:space="preserve">Wellington and Northland Local Government Reorganisation </w:t>
      </w:r>
    </w:p>
    <w:p w:rsidR="00B96AC9" w:rsidRPr="00B96AC9" w:rsidRDefault="00B96AC9" w:rsidP="00B96AC9">
      <w:pPr>
        <w:widowControl w:val="0"/>
        <w:autoSpaceDE w:val="0"/>
        <w:autoSpaceDN w:val="0"/>
        <w:adjustRightInd w:val="0"/>
        <w:rPr>
          <w:rFonts w:cs="Calibri"/>
          <w:b/>
          <w:lang w:eastAsia="ja-JP"/>
        </w:rPr>
      </w:pPr>
      <w:r w:rsidRPr="00B96AC9">
        <w:rPr>
          <w:rFonts w:cs="Calibri"/>
          <w:b/>
          <w:lang w:eastAsia="ja-JP"/>
        </w:rPr>
        <w:t>How did this process start</w:t>
      </w:r>
      <w:r w:rsidR="002246CA">
        <w:rPr>
          <w:rFonts w:cs="Calibri"/>
          <w:b/>
          <w:lang w:eastAsia="ja-JP"/>
        </w:rPr>
        <w:t xml:space="preserve"> in </w:t>
      </w:r>
      <w:r w:rsidR="00D25269">
        <w:rPr>
          <w:rFonts w:cs="Calibri"/>
          <w:b/>
          <w:lang w:eastAsia="ja-JP"/>
        </w:rPr>
        <w:t>W</w:t>
      </w:r>
      <w:r w:rsidR="002246CA">
        <w:rPr>
          <w:rFonts w:cs="Calibri"/>
          <w:b/>
          <w:lang w:eastAsia="ja-JP"/>
        </w:rPr>
        <w:t>ellington</w:t>
      </w:r>
      <w:r w:rsidRPr="00B96AC9">
        <w:rPr>
          <w:rFonts w:cs="Calibri"/>
          <w:b/>
          <w:lang w:eastAsia="ja-JP"/>
        </w:rPr>
        <w:t>?</w:t>
      </w:r>
    </w:p>
    <w:p w:rsidR="00B96AC9" w:rsidRPr="00B96AC9" w:rsidRDefault="00B96AC9" w:rsidP="00B96AC9">
      <w:pPr>
        <w:widowControl w:val="0"/>
        <w:autoSpaceDE w:val="0"/>
        <w:autoSpaceDN w:val="0"/>
        <w:adjustRightInd w:val="0"/>
        <w:rPr>
          <w:rFonts w:cs="Calibri"/>
          <w:iCs/>
          <w:lang w:eastAsia="ja-JP"/>
        </w:rPr>
      </w:pPr>
      <w:r w:rsidRPr="00B96AC9">
        <w:rPr>
          <w:rFonts w:cs="Calibri"/>
          <w:iCs/>
          <w:lang w:eastAsia="ja-JP"/>
        </w:rPr>
        <w:t xml:space="preserve">In the Wellington region, the </w:t>
      </w:r>
      <w:proofErr w:type="spellStart"/>
      <w:r w:rsidRPr="00B96AC9">
        <w:rPr>
          <w:rFonts w:cs="Calibri"/>
          <w:iCs/>
          <w:lang w:eastAsia="ja-JP"/>
        </w:rPr>
        <w:t>Masterton</w:t>
      </w:r>
      <w:proofErr w:type="spellEnd"/>
      <w:r w:rsidRPr="00B96AC9">
        <w:rPr>
          <w:rFonts w:cs="Calibri"/>
          <w:iCs/>
          <w:lang w:eastAsia="ja-JP"/>
        </w:rPr>
        <w:t xml:space="preserve">, </w:t>
      </w:r>
      <w:proofErr w:type="spellStart"/>
      <w:r w:rsidRPr="00B96AC9">
        <w:rPr>
          <w:rFonts w:cs="Calibri"/>
          <w:iCs/>
          <w:lang w:eastAsia="ja-JP"/>
        </w:rPr>
        <w:t>Carterton</w:t>
      </w:r>
      <w:proofErr w:type="spellEnd"/>
      <w:r w:rsidRPr="00B96AC9">
        <w:rPr>
          <w:rFonts w:cs="Calibri"/>
          <w:iCs/>
          <w:lang w:eastAsia="ja-JP"/>
        </w:rPr>
        <w:t xml:space="preserve"> and South Wairarapa District Councils applied in May 2013 for a local government reorganisation that would create a stand-alone unitary authority incorporating – in the Wairarapa </w:t>
      </w:r>
      <w:r w:rsidR="00D134EF">
        <w:rPr>
          <w:rFonts w:cs="Calibri"/>
          <w:iCs/>
          <w:lang w:eastAsia="ja-JP"/>
        </w:rPr>
        <w:t>–</w:t>
      </w:r>
      <w:r w:rsidRPr="00B96AC9">
        <w:rPr>
          <w:rFonts w:cs="Calibri"/>
          <w:iCs/>
          <w:lang w:eastAsia="ja-JP"/>
        </w:rPr>
        <w:t xml:space="preserve"> the roles of all three district Councils and the Greater Wellington Regional Council. </w:t>
      </w:r>
    </w:p>
    <w:p w:rsidR="00B96AC9" w:rsidRDefault="00B96AC9" w:rsidP="00B96AC9">
      <w:pPr>
        <w:widowControl w:val="0"/>
        <w:autoSpaceDE w:val="0"/>
        <w:autoSpaceDN w:val="0"/>
        <w:adjustRightInd w:val="0"/>
        <w:rPr>
          <w:rFonts w:cs="Calibri"/>
          <w:iCs/>
          <w:lang w:eastAsia="ja-JP"/>
        </w:rPr>
      </w:pPr>
      <w:r w:rsidRPr="00B96AC9">
        <w:rPr>
          <w:rFonts w:cs="Calibri"/>
          <w:iCs/>
          <w:lang w:eastAsia="ja-JP"/>
        </w:rPr>
        <w:t xml:space="preserve">In June that year, the Greater Wellington Regional Council also applied for a local </w:t>
      </w:r>
      <w:r w:rsidR="00C943B5">
        <w:rPr>
          <w:rFonts w:cs="Calibri"/>
          <w:iCs/>
          <w:lang w:eastAsia="ja-JP"/>
        </w:rPr>
        <w:t>government reorganisation. The</w:t>
      </w:r>
      <w:r w:rsidRPr="00B96AC9">
        <w:rPr>
          <w:rFonts w:cs="Calibri"/>
          <w:iCs/>
          <w:lang w:eastAsia="ja-JP"/>
        </w:rPr>
        <w:t xml:space="preserve"> proposal was to establish a single council that would combine the roles of all of the district councils in the region and those of the regional council. This Council would be complemented by a number of </w:t>
      </w:r>
      <w:r w:rsidR="00D44E4E">
        <w:rPr>
          <w:rFonts w:cs="Calibri"/>
          <w:iCs/>
          <w:lang w:eastAsia="ja-JP"/>
        </w:rPr>
        <w:t xml:space="preserve">local </w:t>
      </w:r>
      <w:r w:rsidRPr="00B96AC9">
        <w:rPr>
          <w:rFonts w:cs="Calibri"/>
          <w:iCs/>
          <w:lang w:eastAsia="ja-JP"/>
        </w:rPr>
        <w:t>boards with responsibility for managing defined local issues.</w:t>
      </w:r>
    </w:p>
    <w:p w:rsidR="002246CA" w:rsidRPr="002246CA" w:rsidRDefault="002246CA" w:rsidP="00B96AC9">
      <w:pPr>
        <w:widowControl w:val="0"/>
        <w:autoSpaceDE w:val="0"/>
        <w:autoSpaceDN w:val="0"/>
        <w:adjustRightInd w:val="0"/>
        <w:rPr>
          <w:rFonts w:cs="Calibri"/>
          <w:b/>
          <w:iCs/>
          <w:lang w:eastAsia="ja-JP"/>
        </w:rPr>
      </w:pPr>
      <w:r w:rsidRPr="002246CA">
        <w:rPr>
          <w:rFonts w:cs="Calibri"/>
          <w:b/>
          <w:iCs/>
          <w:lang w:eastAsia="ja-JP"/>
        </w:rPr>
        <w:t>How did this process start for Northland?</w:t>
      </w:r>
    </w:p>
    <w:p w:rsidR="00B96AC9" w:rsidRPr="00B96AC9" w:rsidRDefault="00B96AC9" w:rsidP="00B96AC9">
      <w:pPr>
        <w:widowControl w:val="0"/>
        <w:autoSpaceDE w:val="0"/>
        <w:autoSpaceDN w:val="0"/>
        <w:adjustRightInd w:val="0"/>
        <w:rPr>
          <w:rFonts w:cs="Calibri"/>
          <w:iCs/>
          <w:lang w:eastAsia="ja-JP"/>
        </w:rPr>
      </w:pPr>
      <w:r w:rsidRPr="00B96AC9">
        <w:rPr>
          <w:rFonts w:cs="Calibri"/>
          <w:iCs/>
          <w:lang w:eastAsia="ja-JP"/>
        </w:rPr>
        <w:t>In Northland, the Far North District Council applied for a local government reorganisation in December 2012 proposing a single unitary authority for the Far North District</w:t>
      </w:r>
      <w:r w:rsidR="00457914">
        <w:rPr>
          <w:rFonts w:cs="Calibri"/>
          <w:iCs/>
          <w:lang w:eastAsia="ja-JP"/>
        </w:rPr>
        <w:t>,</w:t>
      </w:r>
      <w:r w:rsidRPr="00B96AC9">
        <w:rPr>
          <w:rFonts w:cs="Calibri"/>
          <w:iCs/>
          <w:lang w:eastAsia="ja-JP"/>
        </w:rPr>
        <w:t xml:space="preserve"> with arrangements for the remainder of the region unspecified.</w:t>
      </w:r>
    </w:p>
    <w:p w:rsidR="00B96AC9" w:rsidRPr="00B96AC9" w:rsidRDefault="00B96AC9" w:rsidP="00B96AC9">
      <w:pPr>
        <w:widowControl w:val="0"/>
        <w:autoSpaceDE w:val="0"/>
        <w:autoSpaceDN w:val="0"/>
        <w:adjustRightInd w:val="0"/>
        <w:rPr>
          <w:rFonts w:cs="Calibri"/>
          <w:b/>
          <w:iCs/>
          <w:lang w:eastAsia="ja-JP"/>
        </w:rPr>
      </w:pPr>
      <w:r w:rsidRPr="00B96AC9">
        <w:rPr>
          <w:rFonts w:cs="Calibri"/>
          <w:b/>
          <w:iCs/>
          <w:lang w:eastAsia="ja-JP"/>
        </w:rPr>
        <w:t>Can the Commission initiate a reorganisation process?</w:t>
      </w:r>
    </w:p>
    <w:p w:rsidR="00B96AC9" w:rsidRPr="00B96AC9" w:rsidRDefault="00B96AC9" w:rsidP="00B96AC9">
      <w:pPr>
        <w:widowControl w:val="0"/>
        <w:autoSpaceDE w:val="0"/>
        <w:autoSpaceDN w:val="0"/>
        <w:adjustRightInd w:val="0"/>
        <w:rPr>
          <w:rFonts w:cs="Calibri"/>
          <w:iCs/>
          <w:lang w:eastAsia="ja-JP"/>
        </w:rPr>
      </w:pPr>
      <w:r w:rsidRPr="00B96AC9">
        <w:rPr>
          <w:rFonts w:cs="Calibri"/>
          <w:iCs/>
          <w:lang w:eastAsia="ja-JP"/>
        </w:rPr>
        <w:t>No. Councils, the Minister for Local Government, or any other individual or organisation have the right to apply to the Commission to alter the constitution, structure or boundaries of a local authority under the reorganisation provisions in the Local Government Act</w:t>
      </w:r>
      <w:r w:rsidR="00DC3527">
        <w:rPr>
          <w:rFonts w:cs="Calibri"/>
          <w:iCs/>
          <w:lang w:eastAsia="ja-JP"/>
        </w:rPr>
        <w:t xml:space="preserve"> 2002</w:t>
      </w:r>
      <w:r w:rsidRPr="00B96AC9">
        <w:rPr>
          <w:rFonts w:cs="Calibri"/>
          <w:iCs/>
          <w:lang w:eastAsia="ja-JP"/>
        </w:rPr>
        <w:t>. The Commission cannot apply to itself.</w:t>
      </w:r>
    </w:p>
    <w:p w:rsidR="00B96AC9" w:rsidRPr="00B96AC9" w:rsidRDefault="00B96AC9" w:rsidP="00B96AC9">
      <w:pPr>
        <w:widowControl w:val="0"/>
        <w:autoSpaceDE w:val="0"/>
        <w:autoSpaceDN w:val="0"/>
        <w:adjustRightInd w:val="0"/>
        <w:rPr>
          <w:rFonts w:cs="Calibri"/>
          <w:b/>
          <w:lang w:eastAsia="ja-JP"/>
        </w:rPr>
      </w:pPr>
      <w:r w:rsidRPr="00B96AC9">
        <w:rPr>
          <w:rFonts w:cs="Calibri"/>
          <w:b/>
          <w:lang w:eastAsia="ja-JP"/>
        </w:rPr>
        <w:t xml:space="preserve">What is </w:t>
      </w:r>
      <w:r w:rsidR="00811AF9">
        <w:rPr>
          <w:rFonts w:cs="Calibri"/>
          <w:b/>
          <w:lang w:eastAsia="ja-JP"/>
        </w:rPr>
        <w:t>the decision today</w:t>
      </w:r>
      <w:r w:rsidRPr="00B96AC9">
        <w:rPr>
          <w:rFonts w:cs="Calibri"/>
          <w:b/>
          <w:lang w:eastAsia="ja-JP"/>
        </w:rPr>
        <w:t>?</w:t>
      </w:r>
    </w:p>
    <w:p w:rsidR="00B96AC9" w:rsidRPr="00B96AC9" w:rsidRDefault="00B96AC9" w:rsidP="00B96AC9">
      <w:pPr>
        <w:widowControl w:val="0"/>
        <w:autoSpaceDE w:val="0"/>
        <w:autoSpaceDN w:val="0"/>
        <w:adjustRightInd w:val="0"/>
        <w:rPr>
          <w:rFonts w:cs="Calibri"/>
          <w:lang w:eastAsia="ja-JP"/>
        </w:rPr>
      </w:pPr>
      <w:r w:rsidRPr="00B96AC9">
        <w:rPr>
          <w:rFonts w:cs="Calibri"/>
          <w:lang w:eastAsia="ja-JP"/>
        </w:rPr>
        <w:t>The</w:t>
      </w:r>
      <w:r w:rsidR="00811AF9">
        <w:rPr>
          <w:rFonts w:cs="Calibri"/>
          <w:lang w:eastAsia="ja-JP"/>
        </w:rPr>
        <w:t xml:space="preserve"> Local Government Act enables the </w:t>
      </w:r>
      <w:r w:rsidRPr="00B96AC9">
        <w:rPr>
          <w:rFonts w:cs="Calibri"/>
          <w:lang w:eastAsia="ja-JP"/>
        </w:rPr>
        <w:t>Commission</w:t>
      </w:r>
      <w:r w:rsidR="00811AF9">
        <w:rPr>
          <w:rFonts w:cs="Calibri"/>
          <w:lang w:eastAsia="ja-JP"/>
        </w:rPr>
        <w:t xml:space="preserve"> to explore options for </w:t>
      </w:r>
      <w:r w:rsidR="00C943B5" w:rsidRPr="00B96AC9">
        <w:rPr>
          <w:rFonts w:cs="Calibri"/>
          <w:lang w:eastAsia="ja-JP"/>
        </w:rPr>
        <w:t>change</w:t>
      </w:r>
      <w:r w:rsidR="002D51FE">
        <w:rPr>
          <w:rFonts w:cs="Calibri"/>
          <w:lang w:eastAsia="ja-JP"/>
        </w:rPr>
        <w:t xml:space="preserve"> </w:t>
      </w:r>
      <w:r w:rsidR="00C943B5" w:rsidRPr="00B96AC9">
        <w:rPr>
          <w:rFonts w:cs="Calibri"/>
          <w:lang w:eastAsia="ja-JP"/>
        </w:rPr>
        <w:t>with the affected local authorities and others in both regions</w:t>
      </w:r>
      <w:r w:rsidR="00811AF9">
        <w:rPr>
          <w:rFonts w:cs="Calibri"/>
          <w:lang w:eastAsia="ja-JP"/>
        </w:rPr>
        <w:t>,</w:t>
      </w:r>
      <w:r w:rsidR="003E2765">
        <w:rPr>
          <w:rFonts w:cs="Calibri"/>
          <w:lang w:eastAsia="ja-JP"/>
        </w:rPr>
        <w:t xml:space="preserve"> including whether other</w:t>
      </w:r>
      <w:r w:rsidR="00811AF9">
        <w:rPr>
          <w:rFonts w:cs="Calibri"/>
          <w:lang w:eastAsia="ja-JP"/>
        </w:rPr>
        <w:t xml:space="preserve"> draft proposal</w:t>
      </w:r>
      <w:r w:rsidR="003E2765">
        <w:rPr>
          <w:rFonts w:cs="Calibri"/>
          <w:lang w:eastAsia="ja-JP"/>
        </w:rPr>
        <w:t>s</w:t>
      </w:r>
      <w:r w:rsidR="00811AF9">
        <w:rPr>
          <w:rFonts w:cs="Calibri"/>
          <w:lang w:eastAsia="ja-JP"/>
        </w:rPr>
        <w:t xml:space="preserve"> can be developed</w:t>
      </w:r>
      <w:r w:rsidR="00C943B5">
        <w:rPr>
          <w:rFonts w:cs="Calibri"/>
          <w:lang w:eastAsia="ja-JP"/>
        </w:rPr>
        <w:t>.  T</w:t>
      </w:r>
      <w:r w:rsidR="00616E55">
        <w:rPr>
          <w:rFonts w:cs="Calibri"/>
          <w:lang w:eastAsia="ja-JP"/>
        </w:rPr>
        <w:t>he option of</w:t>
      </w:r>
      <w:r w:rsidR="00C943B5">
        <w:rPr>
          <w:rFonts w:cs="Calibri"/>
          <w:lang w:eastAsia="ja-JP"/>
        </w:rPr>
        <w:t xml:space="preserve"> </w:t>
      </w:r>
      <w:r w:rsidRPr="00B96AC9">
        <w:rPr>
          <w:rFonts w:cs="Calibri"/>
          <w:lang w:eastAsia="ja-JP"/>
        </w:rPr>
        <w:t xml:space="preserve">a </w:t>
      </w:r>
      <w:r w:rsidR="00DC3527">
        <w:rPr>
          <w:rFonts w:cs="Calibri"/>
          <w:lang w:eastAsia="ja-JP"/>
        </w:rPr>
        <w:t>single</w:t>
      </w:r>
      <w:r w:rsidRPr="00B96AC9">
        <w:rPr>
          <w:rFonts w:cs="Calibri"/>
          <w:lang w:eastAsia="ja-JP"/>
        </w:rPr>
        <w:t xml:space="preserve"> council for either Wellington or Northland</w:t>
      </w:r>
      <w:r w:rsidR="00616E55">
        <w:rPr>
          <w:rFonts w:cs="Calibri"/>
          <w:lang w:eastAsia="ja-JP"/>
        </w:rPr>
        <w:t xml:space="preserve"> region is off the table</w:t>
      </w:r>
      <w:r w:rsidR="00616E55" w:rsidRPr="00B96AC9">
        <w:rPr>
          <w:rFonts w:cs="Calibri"/>
          <w:lang w:eastAsia="ja-JP"/>
        </w:rPr>
        <w:t>.</w:t>
      </w:r>
    </w:p>
    <w:p w:rsidR="00B96AC9" w:rsidRPr="00B96AC9" w:rsidRDefault="00C943B5" w:rsidP="00B96AC9">
      <w:pPr>
        <w:widowControl w:val="0"/>
        <w:autoSpaceDE w:val="0"/>
        <w:autoSpaceDN w:val="0"/>
        <w:adjustRightInd w:val="0"/>
        <w:rPr>
          <w:rFonts w:cs="Calibri"/>
          <w:b/>
          <w:lang w:eastAsia="ja-JP"/>
        </w:rPr>
      </w:pPr>
      <w:r>
        <w:rPr>
          <w:rFonts w:cs="Calibri"/>
          <w:b/>
          <w:lang w:eastAsia="ja-JP"/>
        </w:rPr>
        <w:lastRenderedPageBreak/>
        <w:t>Why was this decision made</w:t>
      </w:r>
      <w:r w:rsidR="00B96AC9" w:rsidRPr="00B96AC9">
        <w:rPr>
          <w:rFonts w:cs="Calibri"/>
          <w:b/>
          <w:lang w:eastAsia="ja-JP"/>
        </w:rPr>
        <w:t>?</w:t>
      </w:r>
    </w:p>
    <w:p w:rsidR="00B96AC9" w:rsidRPr="00B96AC9" w:rsidRDefault="00C943B5" w:rsidP="00B96AC9">
      <w:pPr>
        <w:widowControl w:val="0"/>
        <w:autoSpaceDE w:val="0"/>
        <w:autoSpaceDN w:val="0"/>
        <w:adjustRightInd w:val="0"/>
        <w:rPr>
          <w:rFonts w:cs="Calibri"/>
          <w:lang w:eastAsia="ja-JP"/>
        </w:rPr>
      </w:pPr>
      <w:r>
        <w:rPr>
          <w:rFonts w:cs="Calibri"/>
          <w:lang w:eastAsia="ja-JP"/>
        </w:rPr>
        <w:t>Consultation on the two draft proposals showed there was a</w:t>
      </w:r>
      <w:r w:rsidRPr="00B96AC9">
        <w:rPr>
          <w:rFonts w:cs="Calibri"/>
          <w:lang w:eastAsia="ja-JP"/>
        </w:rPr>
        <w:t xml:space="preserve"> lack of community support</w:t>
      </w:r>
      <w:r w:rsidR="00D44E4E">
        <w:rPr>
          <w:rFonts w:cs="Calibri"/>
          <w:lang w:eastAsia="ja-JP"/>
        </w:rPr>
        <w:t xml:space="preserve"> for</w:t>
      </w:r>
      <w:r>
        <w:rPr>
          <w:rFonts w:cs="Calibri"/>
          <w:lang w:eastAsia="ja-JP"/>
        </w:rPr>
        <w:t xml:space="preserve"> single council</w:t>
      </w:r>
      <w:r w:rsidR="00D44E4E">
        <w:rPr>
          <w:rFonts w:cs="Calibri"/>
          <w:lang w:eastAsia="ja-JP"/>
        </w:rPr>
        <w:t>s</w:t>
      </w:r>
      <w:r>
        <w:rPr>
          <w:rFonts w:cs="Calibri"/>
          <w:lang w:eastAsia="ja-JP"/>
        </w:rPr>
        <w:t xml:space="preserve"> across the</w:t>
      </w:r>
      <w:r w:rsidR="00D44E4E">
        <w:rPr>
          <w:rFonts w:cs="Calibri"/>
          <w:lang w:eastAsia="ja-JP"/>
        </w:rPr>
        <w:t>se</w:t>
      </w:r>
      <w:r>
        <w:rPr>
          <w:rFonts w:cs="Calibri"/>
          <w:lang w:eastAsia="ja-JP"/>
        </w:rPr>
        <w:t xml:space="preserve"> region</w:t>
      </w:r>
      <w:r w:rsidR="00D44E4E">
        <w:rPr>
          <w:rFonts w:cs="Calibri"/>
          <w:lang w:eastAsia="ja-JP"/>
        </w:rPr>
        <w:t>s</w:t>
      </w:r>
      <w:bookmarkStart w:id="0" w:name="_GoBack"/>
      <w:bookmarkEnd w:id="0"/>
      <w:r w:rsidRPr="00B96AC9">
        <w:rPr>
          <w:rFonts w:cs="Calibri"/>
          <w:lang w:eastAsia="ja-JP"/>
        </w:rPr>
        <w:t xml:space="preserve">.  </w:t>
      </w:r>
      <w:r w:rsidR="00B96AC9" w:rsidRPr="00B96AC9">
        <w:rPr>
          <w:rFonts w:cs="Calibri"/>
          <w:lang w:eastAsia="ja-JP"/>
        </w:rPr>
        <w:t xml:space="preserve"> </w:t>
      </w:r>
    </w:p>
    <w:p w:rsidR="00B96AC9" w:rsidRPr="00B96AC9" w:rsidRDefault="00B96AC9" w:rsidP="00B96AC9">
      <w:pPr>
        <w:widowControl w:val="0"/>
        <w:autoSpaceDE w:val="0"/>
        <w:autoSpaceDN w:val="0"/>
        <w:adjustRightInd w:val="0"/>
        <w:rPr>
          <w:rFonts w:cs="Calibri"/>
          <w:b/>
          <w:lang w:eastAsia="ja-JP"/>
        </w:rPr>
      </w:pPr>
      <w:r w:rsidRPr="00B96AC9">
        <w:rPr>
          <w:rFonts w:cs="Calibri"/>
          <w:b/>
          <w:lang w:eastAsia="ja-JP"/>
        </w:rPr>
        <w:t>Why did the Commission not stop the process?</w:t>
      </w:r>
    </w:p>
    <w:p w:rsidR="00874B04" w:rsidRDefault="00616E55" w:rsidP="00B96AC9">
      <w:pPr>
        <w:widowControl w:val="0"/>
        <w:autoSpaceDE w:val="0"/>
        <w:autoSpaceDN w:val="0"/>
        <w:adjustRightInd w:val="0"/>
        <w:rPr>
          <w:rFonts w:cs="Calibri"/>
          <w:lang w:eastAsia="ja-JP"/>
        </w:rPr>
      </w:pPr>
      <w:r>
        <w:rPr>
          <w:rFonts w:cs="Calibri"/>
          <w:lang w:eastAsia="ja-JP"/>
        </w:rPr>
        <w:t xml:space="preserve">Consultation on the two draft proposals showed there is support from councils and the community to improve local government.  </w:t>
      </w:r>
      <w:r w:rsidRPr="00B96AC9">
        <w:rPr>
          <w:rFonts w:cs="Calibri"/>
          <w:lang w:eastAsia="ja-JP"/>
        </w:rPr>
        <w:t>It was clear the community wanted change but less clear as to what option would be supported by most</w:t>
      </w:r>
      <w:r w:rsidR="00874B04">
        <w:rPr>
          <w:rFonts w:cs="Calibri"/>
          <w:lang w:eastAsia="ja-JP"/>
        </w:rPr>
        <w:t xml:space="preserve">. </w:t>
      </w:r>
    </w:p>
    <w:p w:rsidR="00616E55" w:rsidRDefault="00874B04" w:rsidP="00B96AC9">
      <w:pPr>
        <w:widowControl w:val="0"/>
        <w:autoSpaceDE w:val="0"/>
        <w:autoSpaceDN w:val="0"/>
        <w:adjustRightInd w:val="0"/>
        <w:rPr>
          <w:rFonts w:cs="Calibri"/>
          <w:lang w:eastAsia="ja-JP"/>
        </w:rPr>
      </w:pPr>
      <w:r>
        <w:rPr>
          <w:rFonts w:cs="Calibri"/>
          <w:lang w:eastAsia="ja-JP"/>
        </w:rPr>
        <w:t xml:space="preserve"> </w:t>
      </w:r>
      <w:r w:rsidR="00616E55">
        <w:rPr>
          <w:rFonts w:cs="Calibri"/>
          <w:lang w:eastAsia="ja-JP"/>
        </w:rPr>
        <w:t xml:space="preserve">The Commission is also of the view </w:t>
      </w:r>
      <w:r w:rsidR="00D134EF">
        <w:rPr>
          <w:rFonts w:cs="Calibri"/>
          <w:lang w:eastAsia="ja-JP"/>
        </w:rPr>
        <w:t>that there are opportunities</w:t>
      </w:r>
      <w:r w:rsidR="00616E55">
        <w:rPr>
          <w:rFonts w:cs="Calibri"/>
          <w:lang w:eastAsia="ja-JP"/>
        </w:rPr>
        <w:t xml:space="preserve"> to improve the performance of </w:t>
      </w:r>
      <w:r>
        <w:rPr>
          <w:rFonts w:cs="Calibri"/>
          <w:lang w:eastAsia="ja-JP"/>
        </w:rPr>
        <w:t xml:space="preserve">both Northland and Wellington regions </w:t>
      </w:r>
      <w:r w:rsidR="00616E55">
        <w:rPr>
          <w:rFonts w:cs="Calibri"/>
          <w:lang w:eastAsia="ja-JP"/>
        </w:rPr>
        <w:t>through changes to the way local government is organised.  These need to be fur</w:t>
      </w:r>
      <w:r w:rsidR="00D134EF">
        <w:rPr>
          <w:rFonts w:cs="Calibri"/>
          <w:lang w:eastAsia="ja-JP"/>
        </w:rPr>
        <w:t>ther explored with the communities</w:t>
      </w:r>
      <w:r w:rsidR="00616E55">
        <w:rPr>
          <w:rFonts w:cs="Calibri"/>
          <w:lang w:eastAsia="ja-JP"/>
        </w:rPr>
        <w:t>.</w:t>
      </w:r>
    </w:p>
    <w:p w:rsidR="00B96AC9" w:rsidRPr="00B96AC9" w:rsidRDefault="00B96AC9" w:rsidP="00B96AC9">
      <w:pPr>
        <w:widowControl w:val="0"/>
        <w:autoSpaceDE w:val="0"/>
        <w:autoSpaceDN w:val="0"/>
        <w:adjustRightInd w:val="0"/>
        <w:rPr>
          <w:rFonts w:cs="Calibri"/>
          <w:b/>
          <w:lang w:eastAsia="ja-JP"/>
        </w:rPr>
      </w:pPr>
      <w:r w:rsidRPr="00B96AC9">
        <w:rPr>
          <w:rFonts w:cs="Calibri"/>
          <w:b/>
          <w:lang w:eastAsia="ja-JP"/>
        </w:rPr>
        <w:t>What will be the benefits of the new, more collaborative approach?</w:t>
      </w:r>
    </w:p>
    <w:p w:rsidR="00874B04" w:rsidRDefault="00874B04" w:rsidP="00B96AC9">
      <w:pPr>
        <w:widowControl w:val="0"/>
        <w:autoSpaceDE w:val="0"/>
        <w:autoSpaceDN w:val="0"/>
        <w:adjustRightInd w:val="0"/>
        <w:rPr>
          <w:rFonts w:cs="Calibri"/>
          <w:lang w:eastAsia="ja-JP"/>
        </w:rPr>
      </w:pPr>
      <w:r>
        <w:rPr>
          <w:rFonts w:cs="Calibri"/>
          <w:lang w:eastAsia="ja-JP"/>
        </w:rPr>
        <w:t>The new approach will enable the development of options that re</w:t>
      </w:r>
      <w:r w:rsidR="00D134EF">
        <w:rPr>
          <w:rFonts w:cs="Calibri"/>
          <w:lang w:eastAsia="ja-JP"/>
        </w:rPr>
        <w:t>flect community feedback.  The C</w:t>
      </w:r>
      <w:r>
        <w:rPr>
          <w:rFonts w:cs="Calibri"/>
          <w:lang w:eastAsia="ja-JP"/>
        </w:rPr>
        <w:t>o</w:t>
      </w:r>
      <w:r w:rsidR="00D134EF">
        <w:rPr>
          <w:rFonts w:cs="Calibri"/>
          <w:lang w:eastAsia="ja-JP"/>
        </w:rPr>
        <w:t>mmission is looking to develop sufficient</w:t>
      </w:r>
      <w:r>
        <w:rPr>
          <w:rFonts w:cs="Calibri"/>
          <w:lang w:eastAsia="ja-JP"/>
        </w:rPr>
        <w:t xml:space="preserve"> consensus on the opportunities and challenges in the regions and how good local government can help to manage them.  </w:t>
      </w:r>
    </w:p>
    <w:p w:rsidR="00B96AC9" w:rsidRPr="00B96AC9" w:rsidRDefault="00874B04" w:rsidP="00B96AC9">
      <w:pPr>
        <w:widowControl w:val="0"/>
        <w:autoSpaceDE w:val="0"/>
        <w:autoSpaceDN w:val="0"/>
        <w:adjustRightInd w:val="0"/>
        <w:ind w:left="960" w:hanging="960"/>
        <w:rPr>
          <w:rFonts w:cs="Calibri"/>
          <w:b/>
          <w:lang w:eastAsia="ja-JP"/>
        </w:rPr>
      </w:pPr>
      <w:r>
        <w:rPr>
          <w:rFonts w:cs="Calibri"/>
          <w:b/>
          <w:lang w:eastAsia="ja-JP"/>
        </w:rPr>
        <w:t>W</w:t>
      </w:r>
      <w:r w:rsidR="00B96AC9" w:rsidRPr="00B96AC9">
        <w:rPr>
          <w:rFonts w:cs="Calibri"/>
          <w:b/>
          <w:lang w:eastAsia="ja-JP"/>
        </w:rPr>
        <w:t>hat will the next option</w:t>
      </w:r>
      <w:r w:rsidR="003E2765">
        <w:rPr>
          <w:rFonts w:cs="Calibri"/>
          <w:b/>
          <w:lang w:eastAsia="ja-JP"/>
        </w:rPr>
        <w:t>s</w:t>
      </w:r>
      <w:r w:rsidR="00B96AC9" w:rsidRPr="00B96AC9">
        <w:rPr>
          <w:rFonts w:cs="Calibri"/>
          <w:b/>
          <w:lang w:eastAsia="ja-JP"/>
        </w:rPr>
        <w:t xml:space="preserve"> look like?</w:t>
      </w:r>
    </w:p>
    <w:p w:rsidR="00B96AC9" w:rsidRPr="00995CAF" w:rsidRDefault="003E2765" w:rsidP="00B96AC9">
      <w:pPr>
        <w:widowControl w:val="0"/>
        <w:autoSpaceDE w:val="0"/>
        <w:autoSpaceDN w:val="0"/>
        <w:adjustRightInd w:val="0"/>
        <w:rPr>
          <w:rFonts w:cs="Calibri"/>
          <w:iCs/>
          <w:lang w:eastAsia="ja-JP"/>
        </w:rPr>
      </w:pPr>
      <w:r>
        <w:rPr>
          <w:rFonts w:cs="Calibri"/>
          <w:iCs/>
          <w:lang w:eastAsia="ja-JP"/>
        </w:rPr>
        <w:t>It is too early to tell, but the views of the Northland and Wellington communities will be important in determining what the options for their region look like</w:t>
      </w:r>
      <w:r w:rsidR="00995CAF">
        <w:rPr>
          <w:rFonts w:cs="Calibri"/>
          <w:iCs/>
          <w:lang w:eastAsia="ja-JP"/>
        </w:rPr>
        <w:t xml:space="preserve">. </w:t>
      </w:r>
      <w:r w:rsidR="00B96AC9" w:rsidRPr="00B96AC9">
        <w:rPr>
          <w:rFonts w:cs="Calibri"/>
          <w:iCs/>
          <w:lang w:eastAsia="ja-JP"/>
        </w:rPr>
        <w:t>The Commission</w:t>
      </w:r>
      <w:r w:rsidR="00995CAF">
        <w:rPr>
          <w:rFonts w:cs="Calibri"/>
          <w:iCs/>
          <w:lang w:eastAsia="ja-JP"/>
        </w:rPr>
        <w:t xml:space="preserve"> has a role in facilitating this and responsibility under legislation for producing potential new proposals</w:t>
      </w:r>
      <w:r w:rsidR="00B96AC9" w:rsidRPr="00B96AC9">
        <w:rPr>
          <w:rFonts w:cs="Calibri"/>
          <w:iCs/>
          <w:lang w:eastAsia="ja-JP"/>
        </w:rPr>
        <w:t xml:space="preserve">. </w:t>
      </w:r>
    </w:p>
    <w:p w:rsidR="00B96AC9" w:rsidRPr="00B96AC9" w:rsidRDefault="00B96AC9" w:rsidP="00B96AC9">
      <w:pPr>
        <w:widowControl w:val="0"/>
        <w:autoSpaceDE w:val="0"/>
        <w:autoSpaceDN w:val="0"/>
        <w:adjustRightInd w:val="0"/>
        <w:ind w:left="960" w:hanging="960"/>
        <w:rPr>
          <w:rFonts w:cs="Calibri"/>
          <w:b/>
          <w:lang w:eastAsia="ja-JP"/>
        </w:rPr>
      </w:pPr>
      <w:r w:rsidRPr="00B96AC9">
        <w:rPr>
          <w:rFonts w:cs="Calibri"/>
          <w:b/>
          <w:lang w:eastAsia="ja-JP"/>
        </w:rPr>
        <w:t>How and when will individuals get a chance to have their say? </w:t>
      </w:r>
    </w:p>
    <w:p w:rsidR="00B96AC9" w:rsidRPr="00B96AC9" w:rsidRDefault="00995CAF" w:rsidP="00B96AC9">
      <w:pPr>
        <w:widowControl w:val="0"/>
        <w:autoSpaceDE w:val="0"/>
        <w:autoSpaceDN w:val="0"/>
        <w:adjustRightInd w:val="0"/>
        <w:rPr>
          <w:rFonts w:cs="Calibri"/>
          <w:lang w:eastAsia="ja-JP"/>
        </w:rPr>
      </w:pPr>
      <w:r>
        <w:rPr>
          <w:rFonts w:cs="Calibri"/>
          <w:iCs/>
          <w:lang w:eastAsia="ja-JP"/>
        </w:rPr>
        <w:t>The process has not been designed yet, but f</w:t>
      </w:r>
      <w:r w:rsidR="00B96AC9" w:rsidRPr="00B96AC9">
        <w:rPr>
          <w:rFonts w:cs="Calibri"/>
          <w:iCs/>
          <w:lang w:eastAsia="ja-JP"/>
        </w:rPr>
        <w:t xml:space="preserve">or the initial phase of identifying challenges and possible options to address these, the Commission will </w:t>
      </w:r>
      <w:r>
        <w:rPr>
          <w:rFonts w:cs="Calibri"/>
          <w:iCs/>
          <w:lang w:eastAsia="ja-JP"/>
        </w:rPr>
        <w:t xml:space="preserve">seek to </w:t>
      </w:r>
      <w:r w:rsidR="00B96AC9" w:rsidRPr="00B96AC9">
        <w:rPr>
          <w:rFonts w:cs="Calibri"/>
          <w:iCs/>
          <w:lang w:eastAsia="ja-JP"/>
        </w:rPr>
        <w:t>work with co</w:t>
      </w:r>
      <w:r w:rsidR="00874B04">
        <w:rPr>
          <w:rFonts w:cs="Calibri"/>
          <w:iCs/>
          <w:lang w:eastAsia="ja-JP"/>
        </w:rPr>
        <w:t>uncils</w:t>
      </w:r>
      <w:r w:rsidR="00B96AC9" w:rsidRPr="00B96AC9">
        <w:rPr>
          <w:rFonts w:cs="Calibri"/>
          <w:iCs/>
          <w:lang w:eastAsia="ja-JP"/>
        </w:rPr>
        <w:t xml:space="preserve"> to put together a process that w</w:t>
      </w:r>
      <w:r w:rsidR="0055279C">
        <w:rPr>
          <w:rFonts w:cs="Calibri"/>
          <w:iCs/>
          <w:lang w:eastAsia="ja-JP"/>
        </w:rPr>
        <w:t>ill engage communitie</w:t>
      </w:r>
      <w:r w:rsidR="00B96AC9" w:rsidRPr="00B96AC9">
        <w:rPr>
          <w:rFonts w:cs="Calibri"/>
          <w:iCs/>
          <w:lang w:eastAsia="ja-JP"/>
        </w:rPr>
        <w:t xml:space="preserve">s. </w:t>
      </w:r>
      <w:r w:rsidR="00874B04">
        <w:rPr>
          <w:rFonts w:cs="Calibri"/>
          <w:iCs/>
          <w:lang w:eastAsia="ja-JP"/>
        </w:rPr>
        <w:t xml:space="preserve"> </w:t>
      </w:r>
      <w:r w:rsidR="00B96AC9" w:rsidRPr="00B96AC9">
        <w:rPr>
          <w:rFonts w:cs="Calibri"/>
          <w:iCs/>
          <w:lang w:eastAsia="ja-JP"/>
        </w:rPr>
        <w:t>If either Wellington or Northland proceeds to a new draft proposal, there will be a public consultation process including written submissions and hearings.</w:t>
      </w:r>
    </w:p>
    <w:p w:rsidR="00B96AC9" w:rsidRDefault="00B96AC9" w:rsidP="00B96AC9">
      <w:pPr>
        <w:widowControl w:val="0"/>
        <w:autoSpaceDE w:val="0"/>
        <w:autoSpaceDN w:val="0"/>
        <w:adjustRightInd w:val="0"/>
        <w:ind w:left="960" w:hanging="960"/>
        <w:rPr>
          <w:rFonts w:cs="Calibri"/>
          <w:b/>
          <w:lang w:eastAsia="ja-JP"/>
        </w:rPr>
      </w:pPr>
      <w:r w:rsidRPr="00B96AC9">
        <w:rPr>
          <w:rFonts w:cs="Calibri"/>
          <w:b/>
          <w:lang w:eastAsia="ja-JP"/>
        </w:rPr>
        <w:t>What were the main themes from the Wellington consultation?</w:t>
      </w:r>
    </w:p>
    <w:p w:rsidR="00B96AC9" w:rsidRPr="00B96AC9" w:rsidRDefault="00B96AC9" w:rsidP="00B96AC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Calibri"/>
          <w:lang w:eastAsia="ja-JP"/>
        </w:rPr>
      </w:pPr>
      <w:r w:rsidRPr="00B96AC9">
        <w:rPr>
          <w:rFonts w:cs="Arial"/>
          <w:iCs/>
          <w:lang w:eastAsia="ja-JP"/>
        </w:rPr>
        <w:t>89% of submitters did not support the draft proposal, with oppositio</w:t>
      </w:r>
      <w:r w:rsidR="00CA6F7F">
        <w:rPr>
          <w:rFonts w:cs="Arial"/>
          <w:iCs/>
          <w:lang w:eastAsia="ja-JP"/>
        </w:rPr>
        <w:t>n strongest in the</w:t>
      </w:r>
      <w:r w:rsidRPr="00B96AC9">
        <w:rPr>
          <w:rFonts w:cs="Arial"/>
          <w:iCs/>
          <w:lang w:eastAsia="ja-JP"/>
        </w:rPr>
        <w:t xml:space="preserve"> Hutt Valley;</w:t>
      </w:r>
    </w:p>
    <w:p w:rsidR="00B96AC9" w:rsidRPr="00B96AC9" w:rsidRDefault="00B96AC9" w:rsidP="00B96AC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Calibri"/>
          <w:lang w:eastAsia="ja-JP"/>
        </w:rPr>
      </w:pPr>
      <w:r w:rsidRPr="00B96AC9">
        <w:rPr>
          <w:rFonts w:cs="Arial"/>
          <w:iCs/>
          <w:lang w:eastAsia="ja-JP"/>
        </w:rPr>
        <w:t>Most opposed the proposal because of a preference for the status quo, more localised democracy, and concerns about the risks of large scale change;</w:t>
      </w:r>
    </w:p>
    <w:p w:rsidR="00B96AC9" w:rsidRPr="00B96AC9" w:rsidRDefault="00B96AC9" w:rsidP="00B96AC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Calibri"/>
          <w:lang w:eastAsia="ja-JP"/>
        </w:rPr>
      </w:pPr>
      <w:r w:rsidRPr="00B96AC9">
        <w:rPr>
          <w:rFonts w:cs="Arial"/>
          <w:iCs/>
          <w:lang w:eastAsia="ja-JP"/>
        </w:rPr>
        <w:t>A minority supported the proposal because it would streamline and improve decision-making and set a foundation for future prosperity;</w:t>
      </w:r>
    </w:p>
    <w:p w:rsidR="00B96AC9" w:rsidRPr="00B96AC9" w:rsidRDefault="00B96AC9" w:rsidP="00B96AC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Calibri"/>
          <w:lang w:eastAsia="ja-JP"/>
        </w:rPr>
      </w:pPr>
      <w:r w:rsidRPr="00B96AC9">
        <w:rPr>
          <w:rFonts w:cs="Arial"/>
          <w:iCs/>
          <w:lang w:eastAsia="ja-JP"/>
        </w:rPr>
        <w:t>There was a mood for change to improve local go</w:t>
      </w:r>
      <w:r w:rsidR="00995CAF">
        <w:rPr>
          <w:rFonts w:cs="Arial"/>
          <w:iCs/>
          <w:lang w:eastAsia="ja-JP"/>
        </w:rPr>
        <w:t>vernme</w:t>
      </w:r>
      <w:r w:rsidR="004403A3">
        <w:rPr>
          <w:rFonts w:cs="Arial"/>
          <w:iCs/>
          <w:lang w:eastAsia="ja-JP"/>
        </w:rPr>
        <w:t xml:space="preserve">nt services in the region; many submissions favoured </w:t>
      </w:r>
      <w:r w:rsidRPr="00B96AC9">
        <w:rPr>
          <w:rFonts w:cs="Arial"/>
          <w:iCs/>
          <w:lang w:eastAsia="ja-JP"/>
        </w:rPr>
        <w:t>either smaller-scale mergers or increased use of shared services; and</w:t>
      </w:r>
    </w:p>
    <w:p w:rsidR="00B96AC9" w:rsidRPr="00B96AC9" w:rsidRDefault="00F75841" w:rsidP="00B96AC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Calibri"/>
          <w:lang w:eastAsia="ja-JP"/>
        </w:rPr>
      </w:pPr>
      <w:r>
        <w:rPr>
          <w:rFonts w:cs="Arial"/>
          <w:iCs/>
          <w:lang w:eastAsia="ja-JP"/>
        </w:rPr>
        <w:t>Most</w:t>
      </w:r>
      <w:r w:rsidR="00B96AC9" w:rsidRPr="00B96AC9">
        <w:rPr>
          <w:rFonts w:cs="Arial"/>
          <w:iCs/>
          <w:lang w:eastAsia="ja-JP"/>
        </w:rPr>
        <w:t xml:space="preserve"> affected Councils recognised the need for change and submitted options for improvements to the current system.</w:t>
      </w:r>
    </w:p>
    <w:p w:rsidR="00EE37F4" w:rsidRDefault="00EE37F4" w:rsidP="00B96AC9">
      <w:pPr>
        <w:widowControl w:val="0"/>
        <w:autoSpaceDE w:val="0"/>
        <w:autoSpaceDN w:val="0"/>
        <w:adjustRightInd w:val="0"/>
        <w:ind w:left="960" w:hanging="960"/>
        <w:rPr>
          <w:rFonts w:cs="Calibri"/>
          <w:b/>
          <w:lang w:eastAsia="ja-JP"/>
        </w:rPr>
      </w:pPr>
    </w:p>
    <w:p w:rsidR="00B96AC9" w:rsidRPr="00B96AC9" w:rsidRDefault="00B96AC9" w:rsidP="00B96AC9">
      <w:pPr>
        <w:widowControl w:val="0"/>
        <w:autoSpaceDE w:val="0"/>
        <w:autoSpaceDN w:val="0"/>
        <w:adjustRightInd w:val="0"/>
        <w:ind w:left="960" w:hanging="960"/>
        <w:rPr>
          <w:rFonts w:cs="Calibri"/>
          <w:b/>
          <w:lang w:eastAsia="ja-JP"/>
        </w:rPr>
      </w:pPr>
      <w:r w:rsidRPr="00B96AC9">
        <w:rPr>
          <w:rFonts w:cs="Calibri"/>
          <w:b/>
          <w:lang w:eastAsia="ja-JP"/>
        </w:rPr>
        <w:t> What were the themes of the Northland process?</w:t>
      </w:r>
    </w:p>
    <w:p w:rsidR="00B96AC9" w:rsidRDefault="00B96AC9" w:rsidP="00B96AC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Arial"/>
          <w:iCs/>
          <w:lang w:eastAsia="ja-JP"/>
        </w:rPr>
      </w:pPr>
      <w:r w:rsidRPr="00B96AC9">
        <w:rPr>
          <w:rFonts w:cs="Arial"/>
          <w:iCs/>
          <w:lang w:eastAsia="ja-JP"/>
        </w:rPr>
        <w:t xml:space="preserve">90% of submitters did not support the draft proposal, with strong opposition in the </w:t>
      </w:r>
      <w:proofErr w:type="spellStart"/>
      <w:r w:rsidRPr="00B96AC9">
        <w:rPr>
          <w:rFonts w:cs="Arial"/>
          <w:iCs/>
          <w:lang w:eastAsia="ja-JP"/>
        </w:rPr>
        <w:lastRenderedPageBreak/>
        <w:t>Whangarei</w:t>
      </w:r>
      <w:proofErr w:type="spellEnd"/>
      <w:r w:rsidRPr="00B96AC9">
        <w:rPr>
          <w:rFonts w:cs="Arial"/>
          <w:iCs/>
          <w:lang w:eastAsia="ja-JP"/>
        </w:rPr>
        <w:t xml:space="preserve"> District;</w:t>
      </w:r>
    </w:p>
    <w:p w:rsidR="0055279C" w:rsidRPr="00B96AC9" w:rsidRDefault="0055279C" w:rsidP="0055279C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Arial"/>
          <w:iCs/>
          <w:lang w:eastAsia="ja-JP"/>
        </w:rPr>
      </w:pPr>
      <w:r w:rsidRPr="00B96AC9">
        <w:rPr>
          <w:rFonts w:cs="Arial"/>
          <w:iCs/>
          <w:lang w:eastAsia="ja-JP"/>
        </w:rPr>
        <w:t>Most opposed the proposal because of a preference for the status quo or an enhanced version of it. There was concern that a single unitary authority would not provide for local decision-making, be harder to administer, and potentially tr</w:t>
      </w:r>
      <w:r>
        <w:rPr>
          <w:rFonts w:cs="Arial"/>
          <w:iCs/>
          <w:lang w:eastAsia="ja-JP"/>
        </w:rPr>
        <w:t>igger an increased rates burden;</w:t>
      </w:r>
      <w:r w:rsidRPr="00B96AC9">
        <w:rPr>
          <w:rFonts w:cs="Arial"/>
          <w:iCs/>
          <w:lang w:eastAsia="ja-JP"/>
        </w:rPr>
        <w:t xml:space="preserve"> </w:t>
      </w:r>
    </w:p>
    <w:p w:rsidR="0055279C" w:rsidRPr="00B96AC9" w:rsidRDefault="0055279C" w:rsidP="0055279C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Arial"/>
          <w:iCs/>
          <w:lang w:eastAsia="ja-JP"/>
        </w:rPr>
      </w:pPr>
      <w:r w:rsidRPr="00B96AC9">
        <w:rPr>
          <w:rFonts w:cs="Arial"/>
          <w:iCs/>
          <w:lang w:eastAsia="ja-JP"/>
        </w:rPr>
        <w:t>Some concern was also expressed about the loss of environmental regulatory checks and balances if regional functions were placed in the same organ</w:t>
      </w:r>
      <w:r>
        <w:rPr>
          <w:rFonts w:cs="Arial"/>
          <w:iCs/>
          <w:lang w:eastAsia="ja-JP"/>
        </w:rPr>
        <w:t>isation that delivered services;</w:t>
      </w:r>
      <w:r w:rsidRPr="00B96AC9">
        <w:rPr>
          <w:rFonts w:cs="Arial"/>
          <w:iCs/>
          <w:lang w:eastAsia="ja-JP"/>
        </w:rPr>
        <w:t xml:space="preserve"> </w:t>
      </w:r>
    </w:p>
    <w:p w:rsidR="00B96AC9" w:rsidRDefault="00B96AC9" w:rsidP="00B96AC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Arial"/>
          <w:iCs/>
          <w:lang w:eastAsia="ja-JP"/>
        </w:rPr>
      </w:pPr>
      <w:r w:rsidRPr="00B96AC9">
        <w:rPr>
          <w:rFonts w:cs="Arial"/>
          <w:iCs/>
          <w:lang w:eastAsia="ja-JP"/>
        </w:rPr>
        <w:t>A minority supported the proposal because it would streamline decision-making and provide a more effective basis for economic development in the region;</w:t>
      </w:r>
    </w:p>
    <w:p w:rsidR="00B96AC9" w:rsidRPr="00B96AC9" w:rsidRDefault="00B96AC9" w:rsidP="00B96AC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Arial"/>
          <w:iCs/>
          <w:lang w:eastAsia="ja-JP"/>
        </w:rPr>
      </w:pPr>
      <w:r w:rsidRPr="00B96AC9">
        <w:rPr>
          <w:rFonts w:cs="Arial"/>
          <w:iCs/>
          <w:lang w:eastAsia="ja-JP"/>
        </w:rPr>
        <w:t>Some submitters did indicate support for smaller scale mergers, transferring functions or developing a shared service arrangement between the existing councils;</w:t>
      </w:r>
    </w:p>
    <w:p w:rsidR="00B96AC9" w:rsidRPr="00B96AC9" w:rsidRDefault="00B96AC9" w:rsidP="00B96AC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="Arial"/>
          <w:iCs/>
          <w:lang w:eastAsia="ja-JP"/>
        </w:rPr>
      </w:pPr>
      <w:r w:rsidRPr="00B96AC9">
        <w:rPr>
          <w:rFonts w:cs="Arial"/>
          <w:iCs/>
          <w:lang w:eastAsia="ja-JP"/>
        </w:rPr>
        <w:t>All existing councils in the region recognised the need for improvements in both strategic decision-maki</w:t>
      </w:r>
      <w:r w:rsidR="0055279C">
        <w:rPr>
          <w:rFonts w:cs="Arial"/>
          <w:iCs/>
          <w:lang w:eastAsia="ja-JP"/>
        </w:rPr>
        <w:t>ng and the delivery of services.</w:t>
      </w:r>
      <w:r w:rsidRPr="00B96AC9">
        <w:rPr>
          <w:rFonts w:cs="Arial"/>
          <w:iCs/>
          <w:lang w:eastAsia="ja-JP"/>
        </w:rPr>
        <w:t xml:space="preserve"> </w:t>
      </w:r>
    </w:p>
    <w:sectPr w:rsidR="00B96AC9" w:rsidRPr="00B96AC9" w:rsidSect="009F39E5"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CAF" w:rsidRDefault="00995CAF" w:rsidP="002000E0">
      <w:pPr>
        <w:spacing w:after="0" w:line="240" w:lineRule="auto"/>
      </w:pPr>
      <w:r>
        <w:separator/>
      </w:r>
    </w:p>
  </w:endnote>
  <w:endnote w:type="continuationSeparator" w:id="0">
    <w:p w:rsidR="00995CAF" w:rsidRDefault="00995CAF" w:rsidP="0020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65067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5CAF" w:rsidRDefault="00995CA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4E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95CAF" w:rsidRDefault="00995C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CAF" w:rsidRDefault="00995CAF" w:rsidP="002000E0">
      <w:pPr>
        <w:spacing w:after="0" w:line="240" w:lineRule="auto"/>
      </w:pPr>
      <w:r>
        <w:separator/>
      </w:r>
    </w:p>
  </w:footnote>
  <w:footnote w:type="continuationSeparator" w:id="0">
    <w:p w:rsidR="00995CAF" w:rsidRDefault="00995CAF" w:rsidP="00200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CAF" w:rsidRDefault="00995CAF">
    <w:pPr>
      <w:pStyle w:val="Header"/>
    </w:pPr>
  </w:p>
  <w:p w:rsidR="00995CAF" w:rsidRDefault="00995C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CAF" w:rsidRDefault="00995CAF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9264" behindDoc="0" locked="0" layoutInCell="1" allowOverlap="1" wp14:anchorId="5C34347D" wp14:editId="59CE8E27">
          <wp:simplePos x="0" y="0"/>
          <wp:positionH relativeFrom="margin">
            <wp:align>center</wp:align>
          </wp:positionH>
          <wp:positionV relativeFrom="page">
            <wp:posOffset>656590</wp:posOffset>
          </wp:positionV>
          <wp:extent cx="6498000" cy="1299600"/>
          <wp:effectExtent l="0" t="0" r="0" b="0"/>
          <wp:wrapTopAndBottom/>
          <wp:docPr id="3" name="Picture 3" descr="C:\Users\streetka\AppData\Local\Microsoft\Windows\Temporary Internet Files\Content.Outlook\MSJUAUTQ\Hawke's Bay Word banner 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reetka\AppData\Local\Microsoft\Windows\Temporary Internet Files\Content.Outlook\MSJUAUTQ\Hawke's Bay Word banner imag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8000" cy="129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1BF7"/>
    <w:multiLevelType w:val="hybridMultilevel"/>
    <w:tmpl w:val="2EDAECB6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17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70717F"/>
    <w:multiLevelType w:val="hybridMultilevel"/>
    <w:tmpl w:val="EEC46810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4020DE"/>
    <w:multiLevelType w:val="hybridMultilevel"/>
    <w:tmpl w:val="55562C80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7E2BB1"/>
    <w:multiLevelType w:val="hybridMultilevel"/>
    <w:tmpl w:val="A6CA3B6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7">
      <w:start w:val="1"/>
      <w:numFmt w:val="lowerLetter"/>
      <w:lvlText w:val="%3)"/>
      <w:lvlJc w:val="lef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A5A32"/>
    <w:multiLevelType w:val="hybridMultilevel"/>
    <w:tmpl w:val="F8A4430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788406B"/>
    <w:multiLevelType w:val="hybridMultilevel"/>
    <w:tmpl w:val="2BA6DC5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C05334"/>
    <w:multiLevelType w:val="hybridMultilevel"/>
    <w:tmpl w:val="5022A99A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FF4905"/>
    <w:multiLevelType w:val="hybridMultilevel"/>
    <w:tmpl w:val="27DEE406"/>
    <w:lvl w:ilvl="0" w:tplc="1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E1D6DA4"/>
    <w:multiLevelType w:val="hybridMultilevel"/>
    <w:tmpl w:val="D746591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0A4FD5"/>
    <w:multiLevelType w:val="hybridMultilevel"/>
    <w:tmpl w:val="C96CD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E9097D"/>
    <w:multiLevelType w:val="hybridMultilevel"/>
    <w:tmpl w:val="4670A2C0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91D53E0"/>
    <w:multiLevelType w:val="hybridMultilevel"/>
    <w:tmpl w:val="E17E227E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4693500"/>
    <w:multiLevelType w:val="hybridMultilevel"/>
    <w:tmpl w:val="078CC926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6C06958"/>
    <w:multiLevelType w:val="hybridMultilevel"/>
    <w:tmpl w:val="373E9F00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9D65A52"/>
    <w:multiLevelType w:val="hybridMultilevel"/>
    <w:tmpl w:val="F55C55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7"/>
  </w:num>
  <w:num w:numId="11">
    <w:abstractNumId w:val="4"/>
  </w:num>
  <w:num w:numId="12">
    <w:abstractNumId w:val="8"/>
  </w:num>
  <w:num w:numId="13">
    <w:abstractNumId w:val="13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E0"/>
    <w:rsid w:val="000037DC"/>
    <w:rsid w:val="000438CB"/>
    <w:rsid w:val="000728A8"/>
    <w:rsid w:val="000D4285"/>
    <w:rsid w:val="000E4715"/>
    <w:rsid w:val="00146D70"/>
    <w:rsid w:val="001F6BFA"/>
    <w:rsid w:val="002000E0"/>
    <w:rsid w:val="002246CA"/>
    <w:rsid w:val="002D51FE"/>
    <w:rsid w:val="002D7CE6"/>
    <w:rsid w:val="00345453"/>
    <w:rsid w:val="003E2765"/>
    <w:rsid w:val="004403A3"/>
    <w:rsid w:val="00457914"/>
    <w:rsid w:val="00472600"/>
    <w:rsid w:val="00492DD7"/>
    <w:rsid w:val="004A4FE0"/>
    <w:rsid w:val="0055279C"/>
    <w:rsid w:val="00570E6B"/>
    <w:rsid w:val="005D1C65"/>
    <w:rsid w:val="00616E55"/>
    <w:rsid w:val="006562E1"/>
    <w:rsid w:val="006A16F7"/>
    <w:rsid w:val="006F3AD2"/>
    <w:rsid w:val="007041A6"/>
    <w:rsid w:val="007076D0"/>
    <w:rsid w:val="0073132C"/>
    <w:rsid w:val="007525F0"/>
    <w:rsid w:val="00773ED7"/>
    <w:rsid w:val="007C6371"/>
    <w:rsid w:val="00811AF9"/>
    <w:rsid w:val="00820FFC"/>
    <w:rsid w:val="008362A0"/>
    <w:rsid w:val="00874B04"/>
    <w:rsid w:val="0089762D"/>
    <w:rsid w:val="008B22C7"/>
    <w:rsid w:val="00947A63"/>
    <w:rsid w:val="00995CAF"/>
    <w:rsid w:val="009A59B8"/>
    <w:rsid w:val="009B4FB3"/>
    <w:rsid w:val="009D1253"/>
    <w:rsid w:val="009E6A7A"/>
    <w:rsid w:val="009F39E5"/>
    <w:rsid w:val="00AB2734"/>
    <w:rsid w:val="00AD3211"/>
    <w:rsid w:val="00B20A66"/>
    <w:rsid w:val="00B5103D"/>
    <w:rsid w:val="00B95474"/>
    <w:rsid w:val="00B96AC9"/>
    <w:rsid w:val="00BA5C91"/>
    <w:rsid w:val="00BD216A"/>
    <w:rsid w:val="00C148B2"/>
    <w:rsid w:val="00C943B5"/>
    <w:rsid w:val="00CA6F7F"/>
    <w:rsid w:val="00D134EF"/>
    <w:rsid w:val="00D25269"/>
    <w:rsid w:val="00D44E4E"/>
    <w:rsid w:val="00D6534B"/>
    <w:rsid w:val="00DC3527"/>
    <w:rsid w:val="00E467F3"/>
    <w:rsid w:val="00E67C54"/>
    <w:rsid w:val="00E73597"/>
    <w:rsid w:val="00EA23E1"/>
    <w:rsid w:val="00EE37F4"/>
    <w:rsid w:val="00F31F01"/>
    <w:rsid w:val="00F510FF"/>
    <w:rsid w:val="00F75841"/>
    <w:rsid w:val="00F77C7D"/>
    <w:rsid w:val="00F9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00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0E0"/>
  </w:style>
  <w:style w:type="paragraph" w:styleId="Footer">
    <w:name w:val="footer"/>
    <w:basedOn w:val="Normal"/>
    <w:link w:val="FooterChar"/>
    <w:uiPriority w:val="99"/>
    <w:unhideWhenUsed/>
    <w:rsid w:val="002000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0E0"/>
  </w:style>
  <w:style w:type="paragraph" w:styleId="BalloonText">
    <w:name w:val="Balloon Text"/>
    <w:basedOn w:val="Normal"/>
    <w:link w:val="BalloonTextChar"/>
    <w:uiPriority w:val="99"/>
    <w:semiHidden/>
    <w:unhideWhenUsed/>
    <w:rsid w:val="00200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0E0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uiPriority w:val="99"/>
    <w:rsid w:val="007041A6"/>
    <w:pPr>
      <w:spacing w:before="120" w:after="240" w:line="240" w:lineRule="auto"/>
      <w:jc w:val="right"/>
    </w:pPr>
    <w:rPr>
      <w:rFonts w:ascii="Calibri" w:hAnsi="Calibri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rsid w:val="007041A6"/>
    <w:rPr>
      <w:rFonts w:ascii="Calibri" w:hAnsi="Calibri" w:cs="Times New Roman"/>
      <w:sz w:val="24"/>
      <w:szCs w:val="24"/>
    </w:rPr>
  </w:style>
  <w:style w:type="paragraph" w:customStyle="1" w:styleId="Headingpage">
    <w:name w:val="Heading page"/>
    <w:basedOn w:val="Normal"/>
    <w:next w:val="Normal"/>
    <w:rsid w:val="007041A6"/>
    <w:pPr>
      <w:spacing w:before="400" w:after="240" w:line="240" w:lineRule="auto"/>
    </w:pPr>
    <w:rPr>
      <w:rFonts w:ascii="Calibri" w:hAnsi="Calibri" w:cs="Times New Roman"/>
      <w:b/>
      <w:sz w:val="52"/>
      <w:szCs w:val="24"/>
    </w:rPr>
  </w:style>
  <w:style w:type="paragraph" w:customStyle="1" w:styleId="Spacer">
    <w:name w:val="Spacer"/>
    <w:basedOn w:val="Normal"/>
    <w:qFormat/>
    <w:rsid w:val="007041A6"/>
    <w:pPr>
      <w:spacing w:after="0" w:line="240" w:lineRule="auto"/>
    </w:pPr>
    <w:rPr>
      <w:rFonts w:ascii="Calibri" w:hAnsi="Calibri" w:cs="Times New Roman"/>
      <w:sz w:val="24"/>
      <w:szCs w:val="24"/>
    </w:rPr>
  </w:style>
  <w:style w:type="paragraph" w:customStyle="1" w:styleId="Headline">
    <w:name w:val="Headline"/>
    <w:basedOn w:val="Normal"/>
    <w:qFormat/>
    <w:rsid w:val="007041A6"/>
    <w:pPr>
      <w:spacing w:before="120" w:after="480" w:line="240" w:lineRule="auto"/>
      <w:contextualSpacing/>
      <w:jc w:val="center"/>
    </w:pPr>
    <w:rPr>
      <w:rFonts w:ascii="Calibri" w:hAnsi="Calibri" w:cs="Times New Roman"/>
      <w:b/>
      <w:sz w:val="36"/>
      <w:szCs w:val="24"/>
    </w:rPr>
  </w:style>
  <w:style w:type="paragraph" w:customStyle="1" w:styleId="Ends">
    <w:name w:val="Ends"/>
    <w:basedOn w:val="Normal"/>
    <w:qFormat/>
    <w:rsid w:val="007041A6"/>
    <w:pPr>
      <w:spacing w:before="120" w:after="480" w:line="240" w:lineRule="auto"/>
    </w:pPr>
    <w:rPr>
      <w:rFonts w:ascii="Calibri" w:hAnsi="Calibri" w:cs="Times New Roman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9F39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00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0E0"/>
  </w:style>
  <w:style w:type="paragraph" w:styleId="Footer">
    <w:name w:val="footer"/>
    <w:basedOn w:val="Normal"/>
    <w:link w:val="FooterChar"/>
    <w:uiPriority w:val="99"/>
    <w:unhideWhenUsed/>
    <w:rsid w:val="002000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0E0"/>
  </w:style>
  <w:style w:type="paragraph" w:styleId="BalloonText">
    <w:name w:val="Balloon Text"/>
    <w:basedOn w:val="Normal"/>
    <w:link w:val="BalloonTextChar"/>
    <w:uiPriority w:val="99"/>
    <w:semiHidden/>
    <w:unhideWhenUsed/>
    <w:rsid w:val="00200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0E0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uiPriority w:val="99"/>
    <w:rsid w:val="007041A6"/>
    <w:pPr>
      <w:spacing w:before="120" w:after="240" w:line="240" w:lineRule="auto"/>
      <w:jc w:val="right"/>
    </w:pPr>
    <w:rPr>
      <w:rFonts w:ascii="Calibri" w:hAnsi="Calibri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rsid w:val="007041A6"/>
    <w:rPr>
      <w:rFonts w:ascii="Calibri" w:hAnsi="Calibri" w:cs="Times New Roman"/>
      <w:sz w:val="24"/>
      <w:szCs w:val="24"/>
    </w:rPr>
  </w:style>
  <w:style w:type="paragraph" w:customStyle="1" w:styleId="Headingpage">
    <w:name w:val="Heading page"/>
    <w:basedOn w:val="Normal"/>
    <w:next w:val="Normal"/>
    <w:rsid w:val="007041A6"/>
    <w:pPr>
      <w:spacing w:before="400" w:after="240" w:line="240" w:lineRule="auto"/>
    </w:pPr>
    <w:rPr>
      <w:rFonts w:ascii="Calibri" w:hAnsi="Calibri" w:cs="Times New Roman"/>
      <w:b/>
      <w:sz w:val="52"/>
      <w:szCs w:val="24"/>
    </w:rPr>
  </w:style>
  <w:style w:type="paragraph" w:customStyle="1" w:styleId="Spacer">
    <w:name w:val="Spacer"/>
    <w:basedOn w:val="Normal"/>
    <w:qFormat/>
    <w:rsid w:val="007041A6"/>
    <w:pPr>
      <w:spacing w:after="0" w:line="240" w:lineRule="auto"/>
    </w:pPr>
    <w:rPr>
      <w:rFonts w:ascii="Calibri" w:hAnsi="Calibri" w:cs="Times New Roman"/>
      <w:sz w:val="24"/>
      <w:szCs w:val="24"/>
    </w:rPr>
  </w:style>
  <w:style w:type="paragraph" w:customStyle="1" w:styleId="Headline">
    <w:name w:val="Headline"/>
    <w:basedOn w:val="Normal"/>
    <w:qFormat/>
    <w:rsid w:val="007041A6"/>
    <w:pPr>
      <w:spacing w:before="120" w:after="480" w:line="240" w:lineRule="auto"/>
      <w:contextualSpacing/>
      <w:jc w:val="center"/>
    </w:pPr>
    <w:rPr>
      <w:rFonts w:ascii="Calibri" w:hAnsi="Calibri" w:cs="Times New Roman"/>
      <w:b/>
      <w:sz w:val="36"/>
      <w:szCs w:val="24"/>
    </w:rPr>
  </w:style>
  <w:style w:type="paragraph" w:customStyle="1" w:styleId="Ends">
    <w:name w:val="Ends"/>
    <w:basedOn w:val="Normal"/>
    <w:qFormat/>
    <w:rsid w:val="007041A6"/>
    <w:pPr>
      <w:spacing w:before="120" w:after="480" w:line="240" w:lineRule="auto"/>
    </w:pPr>
    <w:rPr>
      <w:rFonts w:ascii="Calibri" w:hAnsi="Calibri" w:cs="Times New Roman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9F3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53EA9-942A-48AE-BAA0-919374B62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9166246</Template>
  <TotalTime>1</TotalTime>
  <Pages>3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</Company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taylorn</dc:creator>
  <cp:lastModifiedBy>Simon Cunliffe</cp:lastModifiedBy>
  <cp:revision>2</cp:revision>
  <dcterms:created xsi:type="dcterms:W3CDTF">2015-06-04T01:38:00Z</dcterms:created>
  <dcterms:modified xsi:type="dcterms:W3CDTF">2015-06-04T01:38:00Z</dcterms:modified>
</cp:coreProperties>
</file>